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F5CA67" w14:textId="77777777" w:rsidR="002E6F91" w:rsidRDefault="002E6F9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988" w:type="dxa"/>
        <w:jc w:val="center"/>
        <w:tblLayout w:type="fixed"/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993"/>
        <w:gridCol w:w="4665"/>
        <w:gridCol w:w="1997"/>
        <w:gridCol w:w="538"/>
        <w:gridCol w:w="2795"/>
      </w:tblGrid>
      <w:tr w:rsidR="002E6F91" w:rsidRPr="006B6FD8" w14:paraId="79F5CA69" w14:textId="77777777" w:rsidTr="006C376A">
        <w:trPr>
          <w:trHeight w:val="680"/>
          <w:jc w:val="center"/>
        </w:trPr>
        <w:tc>
          <w:tcPr>
            <w:tcW w:w="10988" w:type="dxa"/>
            <w:gridSpan w:val="5"/>
            <w:tcBorders>
              <w:bottom w:val="single" w:sz="4" w:space="0" w:color="00B050"/>
            </w:tcBorders>
          </w:tcPr>
          <w:p w14:paraId="79F5CA68" w14:textId="77777777" w:rsidR="002E6F91" w:rsidRPr="006B6FD8" w:rsidRDefault="00352F81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jc w:val="center"/>
              <w:rPr>
                <w:rFonts w:ascii="Arial" w:eastAsia="Arial" w:hAnsi="Arial" w:cs="Arial"/>
                <w:b/>
                <w:color w:val="000000"/>
                <w:sz w:val="60"/>
                <w:szCs w:val="60"/>
              </w:rPr>
            </w:pPr>
            <w:r w:rsidRPr="006B6FD8">
              <w:rPr>
                <w:rFonts w:ascii="Arial" w:eastAsia="Arial" w:hAnsi="Arial" w:cs="Arial"/>
                <w:b/>
                <w:color w:val="000000"/>
                <w:sz w:val="60"/>
                <w:szCs w:val="60"/>
              </w:rPr>
              <w:t xml:space="preserve">Renewable Energy </w:t>
            </w:r>
          </w:p>
        </w:tc>
      </w:tr>
      <w:tr w:rsidR="002E6F91" w:rsidRPr="006B6FD8" w14:paraId="79F5CA6D" w14:textId="77777777" w:rsidTr="006C376A">
        <w:trPr>
          <w:trHeight w:val="397"/>
          <w:jc w:val="center"/>
        </w:trPr>
        <w:tc>
          <w:tcPr>
            <w:tcW w:w="5658" w:type="dxa"/>
            <w:gridSpan w:val="2"/>
            <w:tcBorders>
              <w:top w:val="single" w:sz="4" w:space="0" w:color="00B050"/>
              <w:left w:val="single" w:sz="4" w:space="0" w:color="00B05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50"/>
            <w:vAlign w:val="center"/>
          </w:tcPr>
          <w:p w14:paraId="79F5CA6A" w14:textId="02105162" w:rsidR="002E6F91" w:rsidRPr="006B6FD8" w:rsidRDefault="00352F81" w:rsidP="006B6FD8">
            <w:pPr>
              <w:pStyle w:val="Heading4"/>
              <w:spacing w:after="40"/>
              <w:rPr>
                <w:color w:val="FFFFFF" w:themeColor="background1"/>
              </w:rPr>
            </w:pPr>
            <w:r w:rsidRPr="006B6FD8">
              <w:rPr>
                <w:color w:val="FFFFFF" w:themeColor="background1"/>
              </w:rPr>
              <w:t>PowerSavvy Program</w:t>
            </w:r>
          </w:p>
        </w:tc>
        <w:tc>
          <w:tcPr>
            <w:tcW w:w="2535" w:type="dxa"/>
            <w:gridSpan w:val="2"/>
            <w:tcBorders>
              <w:top w:val="single" w:sz="4" w:space="0" w:color="00B05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50"/>
            <w:vAlign w:val="center"/>
          </w:tcPr>
          <w:p w14:paraId="79F5CA6B" w14:textId="77777777" w:rsidR="002E6F91" w:rsidRPr="006B6FD8" w:rsidRDefault="00352F81" w:rsidP="006B6FD8">
            <w:pPr>
              <w:pStyle w:val="Heading4"/>
              <w:spacing w:after="40"/>
              <w:rPr>
                <w:color w:val="FFFFFF" w:themeColor="background1"/>
              </w:rPr>
            </w:pPr>
            <w:r w:rsidRPr="006B6FD8">
              <w:rPr>
                <w:color w:val="FFFFFF" w:themeColor="background1"/>
              </w:rPr>
              <w:t>Year 6 Science</w:t>
            </w:r>
          </w:p>
        </w:tc>
        <w:tc>
          <w:tcPr>
            <w:tcW w:w="2795" w:type="dxa"/>
            <w:tcBorders>
              <w:top w:val="single" w:sz="4" w:space="0" w:color="00B05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B050"/>
            </w:tcBorders>
            <w:shd w:val="clear" w:color="auto" w:fill="00B050"/>
            <w:vAlign w:val="center"/>
          </w:tcPr>
          <w:p w14:paraId="79F5CA6C" w14:textId="77777777" w:rsidR="002E6F91" w:rsidRPr="006B6FD8" w:rsidRDefault="00352F81" w:rsidP="006B6FD8">
            <w:pPr>
              <w:pStyle w:val="Heading4"/>
              <w:spacing w:after="40"/>
              <w:rPr>
                <w:color w:val="FFFFFF" w:themeColor="background1"/>
              </w:rPr>
            </w:pPr>
            <w:r w:rsidRPr="006B6FD8">
              <w:rPr>
                <w:color w:val="FFFFFF" w:themeColor="background1"/>
              </w:rPr>
              <w:t>Lesson 12</w:t>
            </w:r>
          </w:p>
        </w:tc>
      </w:tr>
      <w:tr w:rsidR="002E6F91" w:rsidRPr="006B6FD8" w14:paraId="79F5CA6F" w14:textId="77777777" w:rsidTr="006C376A">
        <w:trPr>
          <w:trHeight w:val="340"/>
          <w:jc w:val="center"/>
        </w:trPr>
        <w:tc>
          <w:tcPr>
            <w:tcW w:w="10988" w:type="dxa"/>
            <w:gridSpan w:val="5"/>
            <w:tcBorders>
              <w:top w:val="single" w:sz="4" w:space="0" w:color="FFFFFF" w:themeColor="background1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</w:tcPr>
          <w:p w14:paraId="79F5CA6E" w14:textId="77777777" w:rsidR="002E6F91" w:rsidRPr="006B6FD8" w:rsidRDefault="00352F81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  <w:r w:rsidRPr="006B6FD8">
              <w:rPr>
                <w:rFonts w:ascii="Arial" w:eastAsia="Arial" w:hAnsi="Arial" w:cs="Arial"/>
                <w:b/>
                <w:color w:val="000000"/>
              </w:rPr>
              <w:t xml:space="preserve">Curriculum Links </w:t>
            </w:r>
          </w:p>
        </w:tc>
      </w:tr>
      <w:tr w:rsidR="002E6F91" w:rsidRPr="006B6FD8" w14:paraId="79F5CA72" w14:textId="77777777" w:rsidTr="006C376A">
        <w:trPr>
          <w:trHeight w:val="340"/>
          <w:jc w:val="center"/>
        </w:trPr>
        <w:tc>
          <w:tcPr>
            <w:tcW w:w="10988" w:type="dxa"/>
            <w:gridSpan w:val="5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</w:tcPr>
          <w:p w14:paraId="79F5CA70" w14:textId="77777777" w:rsidR="002E6F91" w:rsidRPr="006B6FD8" w:rsidRDefault="00352F81" w:rsidP="006B6FD8">
            <w:pPr>
              <w:spacing w:after="40"/>
              <w:rPr>
                <w:rFonts w:ascii="Arial" w:eastAsia="Arial" w:hAnsi="Arial" w:cs="Arial"/>
                <w:sz w:val="19"/>
                <w:szCs w:val="19"/>
              </w:rPr>
            </w:pPr>
            <w:r w:rsidRPr="006C376A">
              <w:rPr>
                <w:rFonts w:ascii="Arial" w:eastAsia="Arial" w:hAnsi="Arial" w:cs="Arial"/>
                <w:b/>
                <w:bCs/>
                <w:sz w:val="19"/>
                <w:szCs w:val="19"/>
              </w:rPr>
              <w:t>AC9S6U03</w:t>
            </w:r>
            <w:r w:rsidRPr="006B6FD8">
              <w:rPr>
                <w:rFonts w:ascii="Arial" w:eastAsia="Arial" w:hAnsi="Arial" w:cs="Arial"/>
                <w:sz w:val="19"/>
                <w:szCs w:val="19"/>
              </w:rPr>
              <w:t>: Investigate the transfer and transformation of energy in electrical circuits, including the role of circuit components, insulators and conductors.</w:t>
            </w:r>
          </w:p>
          <w:p w14:paraId="79F5CA71" w14:textId="77777777" w:rsidR="002E6F91" w:rsidRPr="006B6FD8" w:rsidRDefault="00352F81" w:rsidP="006B6FD8">
            <w:pPr>
              <w:spacing w:after="40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6C376A">
              <w:rPr>
                <w:rFonts w:ascii="Arial" w:eastAsia="Arial" w:hAnsi="Arial" w:cs="Arial"/>
                <w:b/>
                <w:bCs/>
                <w:sz w:val="19"/>
                <w:szCs w:val="19"/>
              </w:rPr>
              <w:t>AC9S6H02</w:t>
            </w:r>
            <w:r w:rsidRPr="006B6FD8">
              <w:rPr>
                <w:rFonts w:ascii="Arial" w:eastAsia="Arial" w:hAnsi="Arial" w:cs="Arial"/>
                <w:sz w:val="19"/>
                <w:szCs w:val="19"/>
              </w:rPr>
              <w:t>: Investigate how scientific knowledge is used by individuals and communities to identify problems, consider responses and make decisions.</w:t>
            </w:r>
          </w:p>
        </w:tc>
      </w:tr>
      <w:tr w:rsidR="002E6F91" w:rsidRPr="006B6FD8" w14:paraId="79F5CA74" w14:textId="77777777" w:rsidTr="006C376A">
        <w:trPr>
          <w:trHeight w:val="340"/>
          <w:jc w:val="center"/>
        </w:trPr>
        <w:tc>
          <w:tcPr>
            <w:tcW w:w="10988" w:type="dxa"/>
            <w:gridSpan w:val="5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</w:tcPr>
          <w:p w14:paraId="79F5CA73" w14:textId="77777777" w:rsidR="002E6F91" w:rsidRPr="006B6FD8" w:rsidRDefault="00352F81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  <w:r w:rsidRPr="006B6FD8">
              <w:rPr>
                <w:rFonts w:ascii="Arial" w:eastAsia="Arial" w:hAnsi="Arial" w:cs="Arial"/>
                <w:b/>
                <w:color w:val="000000"/>
              </w:rPr>
              <w:t xml:space="preserve">Learning Objectives and Success Criteria </w:t>
            </w:r>
          </w:p>
        </w:tc>
      </w:tr>
      <w:tr w:rsidR="002E6F91" w:rsidRPr="006B6FD8" w14:paraId="79F5CA7A" w14:textId="77777777" w:rsidTr="006C376A">
        <w:trPr>
          <w:trHeight w:val="340"/>
          <w:jc w:val="center"/>
        </w:trPr>
        <w:tc>
          <w:tcPr>
            <w:tcW w:w="10988" w:type="dxa"/>
            <w:gridSpan w:val="5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</w:tcPr>
          <w:p w14:paraId="79F5CA75" w14:textId="77777777" w:rsidR="002E6F91" w:rsidRPr="006B6FD8" w:rsidRDefault="00352F81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By the end of this lesson students will:</w:t>
            </w:r>
          </w:p>
          <w:p w14:paraId="79F5CA76" w14:textId="77777777" w:rsidR="002E6F91" w:rsidRPr="006B6FD8" w:rsidRDefault="00352F81" w:rsidP="006B6FD8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explain what renewable energy is and give examples.</w:t>
            </w:r>
          </w:p>
          <w:p w14:paraId="79F5CA77" w14:textId="77777777" w:rsidR="002E6F91" w:rsidRPr="006B6FD8" w:rsidRDefault="00352F81" w:rsidP="006B6FD8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describe how solar, wind and tidal energy create electricity.</w:t>
            </w:r>
          </w:p>
          <w:p w14:paraId="79F5CA79" w14:textId="6D3CB897" w:rsidR="002E6F91" w:rsidRPr="006B6FD8" w:rsidRDefault="00352F81" w:rsidP="006B6FD8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identify advantages and disadvantages of different renewable sources.</w:t>
            </w:r>
          </w:p>
        </w:tc>
      </w:tr>
      <w:tr w:rsidR="002E6F91" w:rsidRPr="006B6FD8" w14:paraId="79F5CA7C" w14:textId="77777777" w:rsidTr="006C376A">
        <w:trPr>
          <w:trHeight w:val="340"/>
          <w:jc w:val="center"/>
        </w:trPr>
        <w:tc>
          <w:tcPr>
            <w:tcW w:w="10988" w:type="dxa"/>
            <w:gridSpan w:val="5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</w:tcPr>
          <w:p w14:paraId="79F5CA7B" w14:textId="77777777" w:rsidR="002E6F91" w:rsidRPr="006B6FD8" w:rsidRDefault="00352F81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  <w:r w:rsidRPr="006B6FD8">
              <w:rPr>
                <w:rFonts w:ascii="Arial" w:eastAsia="Arial" w:hAnsi="Arial" w:cs="Arial"/>
                <w:b/>
                <w:color w:val="000000"/>
              </w:rPr>
              <w:t>R</w:t>
            </w:r>
            <w:r w:rsidRPr="006B6FD8">
              <w:rPr>
                <w:rFonts w:ascii="Arial" w:eastAsia="Arial" w:hAnsi="Arial" w:cs="Arial"/>
                <w:b/>
                <w:color w:val="000000"/>
                <w:shd w:val="clear" w:color="auto" w:fill="EAF1DD" w:themeFill="accent3" w:themeFillTint="33"/>
              </w:rPr>
              <w:t>esources</w:t>
            </w:r>
          </w:p>
        </w:tc>
      </w:tr>
      <w:tr w:rsidR="002E6F91" w:rsidRPr="006B6FD8" w14:paraId="79F5CA80" w14:textId="77777777" w:rsidTr="006C376A">
        <w:trPr>
          <w:trHeight w:val="916"/>
          <w:jc w:val="center"/>
        </w:trPr>
        <w:tc>
          <w:tcPr>
            <w:tcW w:w="10988" w:type="dxa"/>
            <w:gridSpan w:val="5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</w:tcPr>
          <w:p w14:paraId="79F5CA7D" w14:textId="77777777" w:rsidR="002E6F91" w:rsidRPr="006B6FD8" w:rsidRDefault="00352F81" w:rsidP="00910D70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Lesson 12 Resource Box (Energy Source Mystery Game)</w:t>
            </w:r>
          </w:p>
          <w:p w14:paraId="79F5CA7E" w14:textId="52278BB1" w:rsidR="002E6F91" w:rsidRPr="006B6FD8" w:rsidRDefault="00352F81" w:rsidP="00910D70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PowerSavvy Student Assessment Book</w:t>
            </w:r>
          </w:p>
          <w:p w14:paraId="2B2BEFA4" w14:textId="77777777" w:rsidR="002E6F91" w:rsidRPr="00910D70" w:rsidRDefault="00352F81" w:rsidP="00910D70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910D70">
              <w:rPr>
                <w:rFonts w:ascii="Arial" w:eastAsia="Arial" w:hAnsi="Arial" w:cs="Arial"/>
                <w:color w:val="000000"/>
                <w:sz w:val="19"/>
                <w:szCs w:val="19"/>
              </w:rPr>
              <w:t>PowerSavvy Teacher Assessment Book</w:t>
            </w:r>
          </w:p>
          <w:p w14:paraId="79F5CA7F" w14:textId="231816FD" w:rsidR="00285416" w:rsidRPr="006B6FD8" w:rsidRDefault="00285416" w:rsidP="00910D70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910D70">
              <w:rPr>
                <w:rFonts w:ascii="Arial" w:eastAsia="Arial" w:hAnsi="Arial" w:cs="Arial"/>
                <w:color w:val="000000"/>
                <w:sz w:val="19"/>
                <w:szCs w:val="19"/>
              </w:rPr>
              <w:t>Power</w:t>
            </w:r>
            <w:r w:rsidR="00F5606C" w:rsidRPr="00910D70">
              <w:rPr>
                <w:rFonts w:ascii="Arial" w:eastAsia="Arial" w:hAnsi="Arial" w:cs="Arial"/>
                <w:color w:val="000000"/>
                <w:sz w:val="19"/>
                <w:szCs w:val="19"/>
              </w:rPr>
              <w:t>Point: Renewable energy</w:t>
            </w:r>
          </w:p>
        </w:tc>
      </w:tr>
      <w:tr w:rsidR="002E6F91" w:rsidRPr="006B6FD8" w14:paraId="79F5CA84" w14:textId="77777777" w:rsidTr="006C376A">
        <w:trPr>
          <w:trHeight w:val="340"/>
          <w:jc w:val="center"/>
        </w:trPr>
        <w:tc>
          <w:tcPr>
            <w:tcW w:w="993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</w:tcPr>
          <w:p w14:paraId="79F5CA81" w14:textId="77777777" w:rsidR="002E6F91" w:rsidRPr="006B6FD8" w:rsidRDefault="00352F81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  <w:r w:rsidRPr="006B6FD8">
              <w:rPr>
                <w:rFonts w:ascii="Arial" w:eastAsia="Arial" w:hAnsi="Arial" w:cs="Arial"/>
                <w:b/>
                <w:color w:val="000000"/>
              </w:rPr>
              <w:t xml:space="preserve">Timing </w:t>
            </w:r>
          </w:p>
        </w:tc>
        <w:tc>
          <w:tcPr>
            <w:tcW w:w="6662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79F5CA82" w14:textId="77777777" w:rsidR="002E6F91" w:rsidRPr="006B6FD8" w:rsidRDefault="00352F81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  <w:r w:rsidRPr="006B6FD8">
              <w:rPr>
                <w:rFonts w:ascii="Arial" w:eastAsia="Arial" w:hAnsi="Arial" w:cs="Arial"/>
                <w:b/>
                <w:color w:val="000000"/>
              </w:rPr>
              <w:t>Introduction/Link to Prior Knowledge</w:t>
            </w:r>
          </w:p>
        </w:tc>
        <w:tc>
          <w:tcPr>
            <w:tcW w:w="3333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  <w:vAlign w:val="center"/>
          </w:tcPr>
          <w:p w14:paraId="79F5CA83" w14:textId="77777777" w:rsidR="002E6F91" w:rsidRPr="006B6FD8" w:rsidRDefault="00352F81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  <w:r w:rsidRPr="006B6FD8">
              <w:rPr>
                <w:rFonts w:ascii="Arial" w:eastAsia="Arial" w:hAnsi="Arial" w:cs="Arial"/>
                <w:b/>
                <w:color w:val="000000"/>
              </w:rPr>
              <w:t xml:space="preserve">Resource/Pedagogy </w:t>
            </w:r>
          </w:p>
        </w:tc>
      </w:tr>
      <w:tr w:rsidR="002E6F91" w:rsidRPr="006B6FD8" w14:paraId="79F5CAA7" w14:textId="77777777" w:rsidTr="006C376A">
        <w:trPr>
          <w:trHeight w:val="340"/>
          <w:jc w:val="center"/>
        </w:trPr>
        <w:tc>
          <w:tcPr>
            <w:tcW w:w="993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00B050"/>
              <w:right w:val="single" w:sz="4" w:space="0" w:color="EAF1DD" w:themeColor="accent3" w:themeTint="33"/>
            </w:tcBorders>
          </w:tcPr>
          <w:p w14:paraId="79F5CA85" w14:textId="77777777" w:rsidR="002E6F91" w:rsidRPr="006B6FD8" w:rsidRDefault="00352F81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10min </w:t>
            </w:r>
          </w:p>
          <w:p w14:paraId="79F5CA86" w14:textId="77777777" w:rsidR="002E6F91" w:rsidRPr="006B6FD8" w:rsidRDefault="002E6F91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79F5CA87" w14:textId="77777777" w:rsidR="002E6F91" w:rsidRPr="006B6FD8" w:rsidRDefault="002E6F91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79F5CA88" w14:textId="77777777" w:rsidR="002E6F91" w:rsidRPr="006B6FD8" w:rsidRDefault="002E6F91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79F5CA89" w14:textId="77777777" w:rsidR="002E6F91" w:rsidRPr="006B6FD8" w:rsidRDefault="002E6F91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6662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00B050"/>
              <w:right w:val="single" w:sz="4" w:space="0" w:color="EAF1DD" w:themeColor="accent3" w:themeTint="33"/>
            </w:tcBorders>
          </w:tcPr>
          <w:p w14:paraId="79F5CA8A" w14:textId="77777777" w:rsidR="002E6F91" w:rsidRPr="006B6FD8" w:rsidRDefault="00352F81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Energy Source Mystery Game: </w:t>
            </w:r>
          </w:p>
          <w:p w14:paraId="79F5CA8C" w14:textId="6B011013" w:rsidR="002E6F91" w:rsidRPr="006B6FD8" w:rsidRDefault="00352F81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Using the provided resources for Lesson 12, have the 3 mystery boxes in front of class - each representing a renewable energy source, but do not label them yet.</w:t>
            </w:r>
          </w:p>
          <w:p w14:paraId="79F5CA8E" w14:textId="3AF88487" w:rsidR="002E6F91" w:rsidRPr="006B6FD8" w:rsidRDefault="00352F81" w:rsidP="00B90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Inside each box is the following: </w:t>
            </w:r>
          </w:p>
          <w:p w14:paraId="79F5CA90" w14:textId="75D657F0" w:rsidR="002E6F91" w:rsidRPr="00B90D20" w:rsidRDefault="00352F81" w:rsidP="006C376A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7" w:hanging="425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C376A"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Solar</w:t>
            </w:r>
            <w:r w:rsidRPr="00B90D20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: picture of the sun, small toy solar panel or calculator, clue card </w:t>
            </w:r>
            <w:proofErr w:type="gramStart"/>
            <w:r w:rsidRPr="00B90D20">
              <w:rPr>
                <w:rFonts w:ascii="Arial" w:eastAsia="Arial" w:hAnsi="Arial" w:cs="Arial"/>
                <w:color w:val="000000"/>
                <w:sz w:val="19"/>
                <w:szCs w:val="19"/>
              </w:rPr>
              <w:t>saying</w:t>
            </w:r>
            <w:proofErr w:type="gramEnd"/>
            <w:r w:rsidRPr="00B90D20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“I collect light to make electricity.”</w:t>
            </w:r>
          </w:p>
          <w:p w14:paraId="79F5CA92" w14:textId="271899F0" w:rsidR="002E6F91" w:rsidRPr="00B90D20" w:rsidRDefault="00352F81" w:rsidP="006C376A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7" w:hanging="425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B90D20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Wind: photo of wind turbines, a small paper pinwheel, clue card </w:t>
            </w:r>
            <w:proofErr w:type="gramStart"/>
            <w:r w:rsidRPr="00B90D20">
              <w:rPr>
                <w:rFonts w:ascii="Arial" w:eastAsia="Arial" w:hAnsi="Arial" w:cs="Arial"/>
                <w:color w:val="000000"/>
                <w:sz w:val="19"/>
                <w:szCs w:val="19"/>
              </w:rPr>
              <w:t>saying</w:t>
            </w:r>
            <w:proofErr w:type="gramEnd"/>
            <w:r w:rsidRPr="00B90D20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“I spin blades when the air moves.”</w:t>
            </w:r>
          </w:p>
          <w:p w14:paraId="79F5CA94" w14:textId="7CC8314F" w:rsidR="002E6F91" w:rsidRPr="00B90D20" w:rsidRDefault="00352F81" w:rsidP="006C376A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7" w:hanging="425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C376A"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Tidal</w:t>
            </w:r>
            <w:r w:rsidRPr="00B90D20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: photo of ocean waves, a shell or water droplet picture, clue card </w:t>
            </w:r>
            <w:proofErr w:type="gramStart"/>
            <w:r w:rsidRPr="00B90D20">
              <w:rPr>
                <w:rFonts w:ascii="Arial" w:eastAsia="Arial" w:hAnsi="Arial" w:cs="Arial"/>
                <w:color w:val="000000"/>
                <w:sz w:val="19"/>
                <w:szCs w:val="19"/>
              </w:rPr>
              <w:t>saying</w:t>
            </w:r>
            <w:proofErr w:type="gramEnd"/>
            <w:r w:rsidRPr="00B90D20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“I use the power of the moving ocean.”</w:t>
            </w:r>
          </w:p>
          <w:p w14:paraId="79F5CA96" w14:textId="13389566" w:rsidR="002E6F91" w:rsidRPr="006B6FD8" w:rsidRDefault="00352F81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Optional: Add a sound effect clip (e.g. whooshing wind, ocean waves, birds on a sunny day) to play when you open each box.</w:t>
            </w:r>
          </w:p>
          <w:p w14:paraId="79F5CA97" w14:textId="77777777" w:rsidR="002E6F91" w:rsidRPr="006B6FD8" w:rsidRDefault="00352F81" w:rsidP="00B90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Introduce the mystery:</w:t>
            </w:r>
          </w:p>
          <w:p w14:paraId="79F5CA98" w14:textId="77777777" w:rsidR="002E6F91" w:rsidRPr="006B6FD8" w:rsidRDefault="00352F81" w:rsidP="006B6FD8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8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Hold up the 3 boxes and say,</w:t>
            </w:r>
          </w:p>
          <w:p w14:paraId="79F5CA9A" w14:textId="0FB2F737" w:rsidR="002E6F91" w:rsidRPr="006B6FD8" w:rsidRDefault="00352F81" w:rsidP="006B6FD8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8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“Each of these creates electricity without using fossil fuels. Can you guess what’s inside?”</w:t>
            </w:r>
          </w:p>
          <w:p w14:paraId="79F5CA9B" w14:textId="77777777" w:rsidR="002E6F91" w:rsidRPr="006B6FD8" w:rsidRDefault="00352F81" w:rsidP="00B90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Reveal one box at a time:</w:t>
            </w:r>
          </w:p>
          <w:p w14:paraId="79F5CA9C" w14:textId="77777777" w:rsidR="002E6F91" w:rsidRPr="006B6FD8" w:rsidRDefault="00352F81" w:rsidP="006B6FD8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8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Show the visual clues and read the clue card aloud.</w:t>
            </w:r>
          </w:p>
          <w:p w14:paraId="79F5CA9E" w14:textId="60AE2119" w:rsidR="002E6F91" w:rsidRPr="006B6FD8" w:rsidRDefault="00352F81" w:rsidP="006B6FD8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8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Let students make guesses as a class before confirming the correct answer.</w:t>
            </w:r>
          </w:p>
          <w:p w14:paraId="79F5CA9F" w14:textId="77777777" w:rsidR="002E6F91" w:rsidRPr="006B6FD8" w:rsidRDefault="00352F81" w:rsidP="00B90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Prompt discussion ask:</w:t>
            </w:r>
          </w:p>
          <w:p w14:paraId="79F5CAA0" w14:textId="77777777" w:rsidR="002E6F91" w:rsidRPr="006B6FD8" w:rsidRDefault="00352F81" w:rsidP="006B6FD8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8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“How does this energy source work?”</w:t>
            </w:r>
          </w:p>
          <w:p w14:paraId="79F5CAA1" w14:textId="77777777" w:rsidR="002E6F91" w:rsidRPr="006B6FD8" w:rsidRDefault="00352F81" w:rsidP="006B6FD8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8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“Have you seen this used anywhere before?”</w:t>
            </w:r>
          </w:p>
          <w:p w14:paraId="79F5CAA2" w14:textId="77777777" w:rsidR="002E6F91" w:rsidRPr="006B6FD8" w:rsidRDefault="00352F81" w:rsidP="006B6FD8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8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“What makes it different from coal or diesel generators?”</w:t>
            </w:r>
          </w:p>
        </w:tc>
        <w:tc>
          <w:tcPr>
            <w:tcW w:w="3333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00B050"/>
              <w:right w:val="single" w:sz="4" w:space="0" w:color="00B050"/>
            </w:tcBorders>
          </w:tcPr>
          <w:p w14:paraId="79F5CAA5" w14:textId="047B03FE" w:rsidR="002E6F91" w:rsidRPr="006B6FD8" w:rsidRDefault="00352F81" w:rsidP="00910D70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80" w:hanging="142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Lesson 12 Resource Box (Energy Source Mystery Game)</w:t>
            </w:r>
          </w:p>
          <w:p w14:paraId="79F5CAA6" w14:textId="77777777" w:rsidR="002E6F91" w:rsidRPr="006B6FD8" w:rsidRDefault="002E6F91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</w:tbl>
    <w:p w14:paraId="7B7F62DF" w14:textId="77777777" w:rsidR="006B6FD8" w:rsidRDefault="006B6FD8"/>
    <w:p w14:paraId="7CCABC66" w14:textId="77777777" w:rsidR="006B6FD8" w:rsidRDefault="006B6FD8"/>
    <w:p w14:paraId="1415AC2D" w14:textId="77777777" w:rsidR="006B6FD8" w:rsidRDefault="006B6FD8"/>
    <w:tbl>
      <w:tblPr>
        <w:tblStyle w:val="a"/>
        <w:tblW w:w="10988" w:type="dxa"/>
        <w:jc w:val="center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EAF1DD" w:themeColor="accent3" w:themeTint="33"/>
          <w:insideV w:val="single" w:sz="4" w:space="0" w:color="EAF1DD" w:themeColor="accent3" w:themeTint="33"/>
        </w:tblBorders>
        <w:tblLayout w:type="fixed"/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1242"/>
        <w:gridCol w:w="5841"/>
        <w:gridCol w:w="3905"/>
      </w:tblGrid>
      <w:tr w:rsidR="002E6F91" w:rsidRPr="006B6FD8" w14:paraId="79F5CAAB" w14:textId="77777777" w:rsidTr="006C376A">
        <w:trPr>
          <w:trHeight w:val="340"/>
          <w:jc w:val="center"/>
        </w:trPr>
        <w:tc>
          <w:tcPr>
            <w:tcW w:w="1242" w:type="dxa"/>
            <w:shd w:val="clear" w:color="auto" w:fill="EAF1DD" w:themeFill="accent3" w:themeFillTint="33"/>
          </w:tcPr>
          <w:p w14:paraId="79F5CAA8" w14:textId="77777777" w:rsidR="002E6F91" w:rsidRPr="006B6FD8" w:rsidRDefault="002E6F91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841" w:type="dxa"/>
            <w:shd w:val="clear" w:color="auto" w:fill="EAF1DD" w:themeFill="accent3" w:themeFillTint="33"/>
            <w:vAlign w:val="center"/>
          </w:tcPr>
          <w:p w14:paraId="79F5CAA9" w14:textId="77777777" w:rsidR="002E6F91" w:rsidRPr="006B6FD8" w:rsidRDefault="00352F81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  <w:r w:rsidRPr="006B6FD8">
              <w:rPr>
                <w:rFonts w:ascii="Arial" w:eastAsia="Arial" w:hAnsi="Arial" w:cs="Arial"/>
                <w:b/>
                <w:color w:val="000000"/>
              </w:rPr>
              <w:t xml:space="preserve">Main Activity </w:t>
            </w:r>
          </w:p>
        </w:tc>
        <w:tc>
          <w:tcPr>
            <w:tcW w:w="3905" w:type="dxa"/>
            <w:shd w:val="clear" w:color="auto" w:fill="EAF1DD" w:themeFill="accent3" w:themeFillTint="33"/>
            <w:vAlign w:val="center"/>
          </w:tcPr>
          <w:p w14:paraId="79F5CAAA" w14:textId="77777777" w:rsidR="002E6F91" w:rsidRPr="006B6FD8" w:rsidRDefault="00352F81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  <w:r w:rsidRPr="006B6FD8">
              <w:rPr>
                <w:rFonts w:ascii="Arial" w:eastAsia="Arial" w:hAnsi="Arial" w:cs="Arial"/>
                <w:b/>
                <w:color w:val="000000"/>
              </w:rPr>
              <w:t xml:space="preserve">Resource/Pedagogy </w:t>
            </w:r>
          </w:p>
        </w:tc>
      </w:tr>
      <w:tr w:rsidR="002E6F91" w:rsidRPr="006B6FD8" w14:paraId="79F5CADA" w14:textId="77777777" w:rsidTr="006C376A">
        <w:trPr>
          <w:trHeight w:val="340"/>
          <w:jc w:val="center"/>
        </w:trPr>
        <w:tc>
          <w:tcPr>
            <w:tcW w:w="1242" w:type="dxa"/>
          </w:tcPr>
          <w:p w14:paraId="79F5CABC" w14:textId="0707515C" w:rsidR="002E6F91" w:rsidRPr="006B6FD8" w:rsidRDefault="00352F81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15min</w:t>
            </w:r>
          </w:p>
        </w:tc>
        <w:tc>
          <w:tcPr>
            <w:tcW w:w="5841" w:type="dxa"/>
          </w:tcPr>
          <w:p w14:paraId="79F5CABE" w14:textId="023915FA" w:rsidR="002E6F91" w:rsidRPr="006B6FD8" w:rsidRDefault="00352F81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Using the PowerPoint presentation, as a class learn about renewable energy </w:t>
            </w:r>
          </w:p>
          <w:p w14:paraId="6E0066B8" w14:textId="77777777" w:rsidR="006C376A" w:rsidRDefault="006C376A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</w:pPr>
          </w:p>
          <w:p w14:paraId="79F5CABF" w14:textId="136392B8" w:rsidR="002E6F91" w:rsidRPr="006B6FD8" w:rsidRDefault="00352F81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 xml:space="preserve">What is Renewable Energy? </w:t>
            </w:r>
          </w:p>
          <w:p w14:paraId="79F5CAC0" w14:textId="2E2826CB" w:rsidR="002E6F91" w:rsidRPr="006B6FD8" w:rsidRDefault="00352F81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PowerPoint Content includes:</w:t>
            </w:r>
          </w:p>
          <w:p w14:paraId="79F5CAC1" w14:textId="77777777" w:rsidR="002E6F91" w:rsidRPr="006B6FD8" w:rsidRDefault="00352F81" w:rsidP="006C376A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8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Definition of renewable energy</w:t>
            </w:r>
          </w:p>
          <w:p w14:paraId="79F5CAC2" w14:textId="77777777" w:rsidR="002E6F91" w:rsidRPr="006B6FD8" w:rsidRDefault="00352F81" w:rsidP="006C376A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8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Examples: wind, solar, tidal</w:t>
            </w:r>
          </w:p>
          <w:p w14:paraId="79F5CAC9" w14:textId="49FAEB91" w:rsidR="002E6F91" w:rsidRPr="006B6FD8" w:rsidRDefault="00352F81" w:rsidP="006C376A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8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Why it is called "renewable”</w:t>
            </w:r>
          </w:p>
        </w:tc>
        <w:tc>
          <w:tcPr>
            <w:tcW w:w="3905" w:type="dxa"/>
          </w:tcPr>
          <w:p w14:paraId="79F5CACA" w14:textId="46F780AD" w:rsidR="002E6F91" w:rsidRPr="006B6FD8" w:rsidRDefault="00352F81" w:rsidP="006C376A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80" w:hanging="142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PowerPoint: Renewable Energy </w:t>
            </w:r>
          </w:p>
          <w:p w14:paraId="51F67A80" w14:textId="77777777" w:rsidR="008407D8" w:rsidRPr="006B6FD8" w:rsidRDefault="00854B5E" w:rsidP="006C376A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80" w:hanging="142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PowerSavvy Student Assessment Book: </w:t>
            </w:r>
          </w:p>
          <w:p w14:paraId="79F5CACB" w14:textId="3FFBB147" w:rsidR="002E6F91" w:rsidRPr="006B6FD8" w:rsidRDefault="00352F81" w:rsidP="006C376A">
            <w:pPr>
              <w:pStyle w:val="ListParagraph"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47" w:hanging="284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What is renewable energy cloze passage</w:t>
            </w:r>
            <w:r w:rsidR="00854B5E"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(page 10)</w:t>
            </w:r>
          </w:p>
          <w:p w14:paraId="006BDCC5" w14:textId="2B47DF3F" w:rsidR="008407D8" w:rsidRPr="006B6FD8" w:rsidRDefault="008407D8" w:rsidP="006C376A">
            <w:pPr>
              <w:pStyle w:val="ListParagraph"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47" w:hanging="284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Solar power cloze passage (page 11)</w:t>
            </w:r>
          </w:p>
          <w:p w14:paraId="53241041" w14:textId="3721B752" w:rsidR="008407D8" w:rsidRPr="006B6FD8" w:rsidRDefault="00D52895" w:rsidP="006C376A">
            <w:pPr>
              <w:pStyle w:val="ListParagraph"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47" w:hanging="284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Wind power cloze passage (page 12)</w:t>
            </w:r>
          </w:p>
          <w:p w14:paraId="7EC40AE1" w14:textId="0CABE98C" w:rsidR="00D52895" w:rsidRPr="006B6FD8" w:rsidRDefault="00D52895" w:rsidP="006C376A">
            <w:pPr>
              <w:pStyle w:val="ListParagraph"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47" w:hanging="284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Tidal power cloze passage (page 13)</w:t>
            </w:r>
          </w:p>
          <w:p w14:paraId="79F5CAD9" w14:textId="7A9144CB" w:rsidR="002E6F91" w:rsidRPr="006B6FD8" w:rsidRDefault="00854B5E" w:rsidP="006C376A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80" w:hanging="142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PowerSavvy Teacher Assessment Book</w:t>
            </w:r>
            <w:r w:rsidR="003F609F"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(pages 6-7)</w:t>
            </w:r>
          </w:p>
        </w:tc>
      </w:tr>
      <w:tr w:rsidR="005C2A5A" w:rsidRPr="006B6FD8" w14:paraId="64BD87A3" w14:textId="77777777" w:rsidTr="006C376A">
        <w:trPr>
          <w:trHeight w:val="340"/>
          <w:jc w:val="center"/>
        </w:trPr>
        <w:tc>
          <w:tcPr>
            <w:tcW w:w="1242" w:type="dxa"/>
          </w:tcPr>
          <w:p w14:paraId="10302030" w14:textId="21562474" w:rsidR="005C2A5A" w:rsidRPr="006B6FD8" w:rsidRDefault="005C2A5A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20min</w:t>
            </w:r>
          </w:p>
        </w:tc>
        <w:tc>
          <w:tcPr>
            <w:tcW w:w="5841" w:type="dxa"/>
          </w:tcPr>
          <w:p w14:paraId="1F54275D" w14:textId="77777777" w:rsidR="005C2A5A" w:rsidRPr="006B6FD8" w:rsidRDefault="005C2A5A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As a class/or independently complete the 4 related cloze passages in the assessment book. Brief discussion to check understanding.</w:t>
            </w:r>
          </w:p>
          <w:p w14:paraId="7A76D1B4" w14:textId="6A0F5435" w:rsidR="005C2A5A" w:rsidRPr="006C376A" w:rsidRDefault="005C2A5A" w:rsidP="006C376A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8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C376A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What is Renewable Energy? </w:t>
            </w:r>
          </w:p>
          <w:p w14:paraId="3B57EC10" w14:textId="48EC1931" w:rsidR="005C2A5A" w:rsidRPr="006C376A" w:rsidRDefault="005C2A5A" w:rsidP="006C376A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8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C376A">
              <w:rPr>
                <w:rFonts w:ascii="Arial" w:eastAsia="Arial" w:hAnsi="Arial" w:cs="Arial"/>
                <w:color w:val="000000"/>
                <w:sz w:val="19"/>
                <w:szCs w:val="19"/>
              </w:rPr>
              <w:t>Solar Energy</w:t>
            </w:r>
          </w:p>
          <w:p w14:paraId="3707FD73" w14:textId="41BA587A" w:rsidR="005C2A5A" w:rsidRPr="006C376A" w:rsidRDefault="005C2A5A" w:rsidP="006C376A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8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C376A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Wind Energy </w:t>
            </w:r>
          </w:p>
          <w:p w14:paraId="4893043C" w14:textId="4154D820" w:rsidR="005C2A5A" w:rsidRPr="006C376A" w:rsidRDefault="005C2A5A" w:rsidP="006C376A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8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C376A">
              <w:rPr>
                <w:rFonts w:ascii="Arial" w:eastAsia="Arial" w:hAnsi="Arial" w:cs="Arial"/>
                <w:color w:val="000000"/>
                <w:sz w:val="19"/>
                <w:szCs w:val="19"/>
              </w:rPr>
              <w:t>Tidal Energy</w:t>
            </w:r>
          </w:p>
          <w:p w14:paraId="214F94A6" w14:textId="4B165B5F" w:rsidR="005C2A5A" w:rsidRPr="006B6FD8" w:rsidRDefault="005C2A5A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Independently, students then complete the Renewable Energy Comparison Table in the assessment book to consolidate learning.</w:t>
            </w:r>
          </w:p>
        </w:tc>
        <w:tc>
          <w:tcPr>
            <w:tcW w:w="3905" w:type="dxa"/>
          </w:tcPr>
          <w:p w14:paraId="691ED8A4" w14:textId="77777777" w:rsidR="005C2A5A" w:rsidRPr="006B6FD8" w:rsidRDefault="005C2A5A" w:rsidP="006C376A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80" w:hanging="142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PowerSavvy Student Assessment Book: Renewable energy comparison table (page 14)</w:t>
            </w:r>
          </w:p>
          <w:p w14:paraId="05067B86" w14:textId="5F69FF91" w:rsidR="005C2A5A" w:rsidRPr="006B6FD8" w:rsidRDefault="005C2A5A" w:rsidP="006C376A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80" w:hanging="142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PowerSavvy Teacher Assessment Book (page 8)</w:t>
            </w:r>
          </w:p>
        </w:tc>
      </w:tr>
      <w:tr w:rsidR="002E6F91" w:rsidRPr="006B6FD8" w14:paraId="79F5CADE" w14:textId="77777777" w:rsidTr="006C376A">
        <w:trPr>
          <w:trHeight w:val="340"/>
          <w:jc w:val="center"/>
        </w:trPr>
        <w:tc>
          <w:tcPr>
            <w:tcW w:w="1242" w:type="dxa"/>
            <w:shd w:val="clear" w:color="auto" w:fill="EAF1DD" w:themeFill="accent3" w:themeFillTint="33"/>
          </w:tcPr>
          <w:p w14:paraId="79F5CADB" w14:textId="77777777" w:rsidR="002E6F91" w:rsidRPr="006B6FD8" w:rsidRDefault="002E6F91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841" w:type="dxa"/>
            <w:shd w:val="clear" w:color="auto" w:fill="EAF1DD" w:themeFill="accent3" w:themeFillTint="33"/>
            <w:vAlign w:val="center"/>
          </w:tcPr>
          <w:p w14:paraId="79F5CADC" w14:textId="77777777" w:rsidR="002E6F91" w:rsidRPr="006B6FD8" w:rsidRDefault="00352F81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  <w:r w:rsidRPr="006B6FD8">
              <w:rPr>
                <w:rFonts w:ascii="Arial" w:eastAsia="Arial" w:hAnsi="Arial" w:cs="Arial"/>
                <w:b/>
                <w:color w:val="000000"/>
              </w:rPr>
              <w:t xml:space="preserve">Conclusion </w:t>
            </w:r>
          </w:p>
        </w:tc>
        <w:tc>
          <w:tcPr>
            <w:tcW w:w="3905" w:type="dxa"/>
            <w:shd w:val="clear" w:color="auto" w:fill="EAF1DD" w:themeFill="accent3" w:themeFillTint="33"/>
            <w:vAlign w:val="center"/>
          </w:tcPr>
          <w:p w14:paraId="79F5CADD" w14:textId="77777777" w:rsidR="002E6F91" w:rsidRPr="006B6FD8" w:rsidRDefault="00352F81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  <w:r w:rsidRPr="006B6FD8">
              <w:rPr>
                <w:rFonts w:ascii="Arial" w:eastAsia="Arial" w:hAnsi="Arial" w:cs="Arial"/>
                <w:b/>
                <w:color w:val="000000"/>
              </w:rPr>
              <w:t xml:space="preserve">Resource/Pedagogy </w:t>
            </w:r>
          </w:p>
        </w:tc>
      </w:tr>
      <w:tr w:rsidR="002E6F91" w:rsidRPr="006B6FD8" w14:paraId="79F5CAE9" w14:textId="77777777" w:rsidTr="006C376A">
        <w:trPr>
          <w:trHeight w:val="2675"/>
          <w:jc w:val="center"/>
        </w:trPr>
        <w:tc>
          <w:tcPr>
            <w:tcW w:w="1242" w:type="dxa"/>
          </w:tcPr>
          <w:p w14:paraId="79F5CADF" w14:textId="77777777" w:rsidR="002E6F91" w:rsidRPr="006B6FD8" w:rsidRDefault="00352F81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10min</w:t>
            </w:r>
          </w:p>
        </w:tc>
        <w:tc>
          <w:tcPr>
            <w:tcW w:w="5841" w:type="dxa"/>
          </w:tcPr>
          <w:p w14:paraId="79F5CAE0" w14:textId="361221B0" w:rsidR="002E6F91" w:rsidRPr="006B6FD8" w:rsidRDefault="00352F81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As a class have a reflection discussion (using the information from the Cloze passages and PowerPoint) </w:t>
            </w:r>
            <w:r w:rsidRPr="006B6FD8">
              <w:rPr>
                <w:rFonts w:ascii="Arial" w:eastAsia="Arial" w:hAnsi="Arial" w:cs="Arial"/>
                <w:i/>
                <w:color w:val="000000"/>
                <w:sz w:val="19"/>
                <w:szCs w:val="19"/>
              </w:rPr>
              <w:t>Which renewable energy source is best for our community?</w:t>
            </w:r>
          </w:p>
          <w:p w14:paraId="79F5CAE1" w14:textId="77777777" w:rsidR="002E6F91" w:rsidRPr="006B6FD8" w:rsidRDefault="00352F81" w:rsidP="006C376A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8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What are the main advantages of each source?</w:t>
            </w:r>
          </w:p>
          <w:p w14:paraId="79F5CAE2" w14:textId="77777777" w:rsidR="002E6F91" w:rsidRPr="006B6FD8" w:rsidRDefault="00352F81" w:rsidP="006C376A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8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Which source would produce the most reliable power in our area? Why?</w:t>
            </w:r>
          </w:p>
          <w:p w14:paraId="79F5CAE3" w14:textId="77777777" w:rsidR="002E6F91" w:rsidRPr="006B6FD8" w:rsidRDefault="00352F81" w:rsidP="006C376A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8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Which one has the least negative impact on the environment?</w:t>
            </w:r>
          </w:p>
          <w:p w14:paraId="79F5CAE4" w14:textId="77777777" w:rsidR="002E6F91" w:rsidRPr="006B6FD8" w:rsidRDefault="00352F81" w:rsidP="006C376A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8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Which one would be cheapest or easiest to set up here?</w:t>
            </w:r>
          </w:p>
          <w:p w14:paraId="79F5CAE5" w14:textId="77777777" w:rsidR="002E6F91" w:rsidRPr="006B6FD8" w:rsidRDefault="00352F81" w:rsidP="006C376A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8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If we could only pick one source, which should it be?</w:t>
            </w:r>
          </w:p>
          <w:p w14:paraId="79F5CAE6" w14:textId="77777777" w:rsidR="002E6F91" w:rsidRPr="006B6FD8" w:rsidRDefault="00352F81" w:rsidP="006C376A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8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What possible problems might happen if we relied only on that source?</w:t>
            </w:r>
          </w:p>
          <w:p w14:paraId="79F5CAE7" w14:textId="77777777" w:rsidR="002E6F91" w:rsidRPr="006B6FD8" w:rsidRDefault="00352F81" w:rsidP="006C376A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8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>Could combining two types work better?</w:t>
            </w:r>
          </w:p>
        </w:tc>
        <w:tc>
          <w:tcPr>
            <w:tcW w:w="3905" w:type="dxa"/>
          </w:tcPr>
          <w:p w14:paraId="79F5CAE8" w14:textId="77777777" w:rsidR="002E6F91" w:rsidRPr="006B6FD8" w:rsidRDefault="00352F81" w:rsidP="006B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B6FD8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</w:p>
        </w:tc>
      </w:tr>
    </w:tbl>
    <w:p w14:paraId="79F5CAEC" w14:textId="77777777" w:rsidR="002E6F91" w:rsidRDefault="002E6F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sectPr w:rsidR="002E6F91" w:rsidSect="00DC558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2" w:right="567" w:bottom="426" w:left="567" w:header="397" w:footer="362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6D6E9A" w14:textId="77777777" w:rsidR="00E968EB" w:rsidRDefault="00E968EB">
      <w:r>
        <w:separator/>
      </w:r>
    </w:p>
  </w:endnote>
  <w:endnote w:type="continuationSeparator" w:id="0">
    <w:p w14:paraId="4CB89C83" w14:textId="77777777" w:rsidR="00E968EB" w:rsidRDefault="00E968EB">
      <w:r>
        <w:continuationSeparator/>
      </w:r>
    </w:p>
  </w:endnote>
  <w:endnote w:type="continuationNotice" w:id="1">
    <w:p w14:paraId="35EB45E2" w14:textId="77777777" w:rsidR="00E968EB" w:rsidRDefault="00E968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9B8E8F7-4255-432F-B01E-112F81D9A3E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5FDF72A-F017-4821-ACA7-BB88F8A728FF}"/>
    <w:embedBold r:id="rId3" w:fontKey="{5111FA78-D151-48E4-BFDB-2A9EFEFCDE07}"/>
  </w:font>
  <w:font w:name="Twinkl">
    <w:panose1 w:val="00000000000000000000"/>
    <w:charset w:val="00"/>
    <w:family w:val="roman"/>
    <w:notTrueType/>
    <w:pitch w:val="default"/>
  </w:font>
  <w:font w:name="Sassoon Infant Rg">
    <w:panose1 w:val="00000000000000000000"/>
    <w:charset w:val="00"/>
    <w:family w:val="roman"/>
    <w:notTrueType/>
    <w:pitch w:val="default"/>
  </w:font>
  <w:font w:name="SF Cartoonist Hand">
    <w:panose1 w:val="00000000000000000000"/>
    <w:charset w:val="00"/>
    <w:family w:val="roman"/>
    <w:notTrueType/>
    <w:pitch w:val="default"/>
  </w:font>
  <w:font w:name="Twinkl SemiBold">
    <w:panose1 w:val="00000000000000000000"/>
    <w:charset w:val="00"/>
    <w:family w:val="roman"/>
    <w:notTrueType/>
    <w:pitch w:val="default"/>
  </w:font>
  <w:font w:name="Twinkl Sb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AA5C844-6408-4453-9C7B-FDA4501B545B}"/>
    <w:embedItalic r:id="rId5" w:fontKey="{1B3EC780-97B5-4D39-9B1B-0C080CC8C8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59240D8-2597-409E-BA65-E3C71AA656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F96D6" w14:textId="77777777" w:rsidR="001F2838" w:rsidRDefault="001F2838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5CAED" w14:textId="77777777" w:rsidR="002E6F91" w:rsidRDefault="002E6F91" w:rsidP="001F2838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77716" w14:textId="77777777" w:rsidR="001F2838" w:rsidRDefault="001F2838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FB7BF0" w14:textId="77777777" w:rsidR="00E968EB" w:rsidRDefault="00E968EB">
      <w:r>
        <w:separator/>
      </w:r>
    </w:p>
  </w:footnote>
  <w:footnote w:type="continuationSeparator" w:id="0">
    <w:p w14:paraId="1AA85A06" w14:textId="77777777" w:rsidR="00E968EB" w:rsidRDefault="00E968EB">
      <w:r>
        <w:continuationSeparator/>
      </w:r>
    </w:p>
  </w:footnote>
  <w:footnote w:type="continuationNotice" w:id="1">
    <w:p w14:paraId="52E8D824" w14:textId="77777777" w:rsidR="00E968EB" w:rsidRDefault="00E968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56B92" w14:textId="77777777" w:rsidR="001F2838" w:rsidRDefault="001F2838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C8BBE5" w14:textId="61EDCC57" w:rsidR="001F2838" w:rsidRDefault="001F2838">
    <w:pPr>
      <w:pStyle w:val="Header"/>
      <w:ind w:left="0" w:hanging="2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AC5220F" wp14:editId="4EC667CA">
          <wp:simplePos x="0" y="0"/>
          <wp:positionH relativeFrom="column">
            <wp:posOffset>-336294</wp:posOffset>
          </wp:positionH>
          <wp:positionV relativeFrom="paragraph">
            <wp:posOffset>-251934</wp:posOffset>
          </wp:positionV>
          <wp:extent cx="7587936" cy="10733257"/>
          <wp:effectExtent l="0" t="0" r="0" b="0"/>
          <wp:wrapNone/>
          <wp:docPr id="109663456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640857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936" cy="107332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8909C" w14:textId="080152DB" w:rsidR="001F2838" w:rsidRDefault="001F2838">
    <w:pPr>
      <w:pStyle w:val="Header"/>
      <w:ind w:left="0" w:hanging="2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5D4521B" wp14:editId="52D097EE">
          <wp:simplePos x="0" y="0"/>
          <wp:positionH relativeFrom="column">
            <wp:posOffset>-359987</wp:posOffset>
          </wp:positionH>
          <wp:positionV relativeFrom="paragraph">
            <wp:posOffset>-287721</wp:posOffset>
          </wp:positionV>
          <wp:extent cx="7598863" cy="10748715"/>
          <wp:effectExtent l="0" t="0" r="2540" b="0"/>
          <wp:wrapNone/>
          <wp:docPr id="203388332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07544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863" cy="10748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6746F9"/>
    <w:multiLevelType w:val="multilevel"/>
    <w:tmpl w:val="0C30F6DE"/>
    <w:lvl w:ilvl="0">
      <w:start w:val="1"/>
      <w:numFmt w:val="bullet"/>
      <w:pStyle w:val="Bullets-Twinkl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BB810EF"/>
    <w:multiLevelType w:val="hybridMultilevel"/>
    <w:tmpl w:val="8F5C69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70068F"/>
    <w:multiLevelType w:val="hybridMultilevel"/>
    <w:tmpl w:val="0EECF6F0"/>
    <w:lvl w:ilvl="0" w:tplc="6494E9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7D5A42"/>
    <w:multiLevelType w:val="multilevel"/>
    <w:tmpl w:val="BC9EA4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EA6415A"/>
    <w:multiLevelType w:val="hybridMultilevel"/>
    <w:tmpl w:val="7A92981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621AA8"/>
    <w:multiLevelType w:val="multilevel"/>
    <w:tmpl w:val="C7D26C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6" w15:restartNumberingAfterBreak="0">
    <w:nsid w:val="663F3C72"/>
    <w:multiLevelType w:val="hybridMultilevel"/>
    <w:tmpl w:val="562079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7B76DC"/>
    <w:multiLevelType w:val="multilevel"/>
    <w:tmpl w:val="59B2754E"/>
    <w:lvl w:ilvl="0">
      <w:start w:val="1"/>
      <w:numFmt w:val="bullet"/>
      <w:pStyle w:val="NumberedBullets-Twinkl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6FF0106F"/>
    <w:multiLevelType w:val="hybridMultilevel"/>
    <w:tmpl w:val="492A3750"/>
    <w:lvl w:ilvl="0" w:tplc="0C09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9" w15:restartNumberingAfterBreak="0">
    <w:nsid w:val="71495F87"/>
    <w:multiLevelType w:val="multilevel"/>
    <w:tmpl w:val="2DFA19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71E05D1B"/>
    <w:multiLevelType w:val="multilevel"/>
    <w:tmpl w:val="22B4CB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1" w15:restartNumberingAfterBreak="0">
    <w:nsid w:val="7ACD5CE7"/>
    <w:multiLevelType w:val="multilevel"/>
    <w:tmpl w:val="85629D84"/>
    <w:lvl w:ilvl="0">
      <w:start w:val="1"/>
      <w:numFmt w:val="decimal"/>
      <w:pStyle w:val="ListParagraph1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938027045">
    <w:abstractNumId w:val="5"/>
  </w:num>
  <w:num w:numId="2" w16cid:durableId="1764451038">
    <w:abstractNumId w:val="10"/>
  </w:num>
  <w:num w:numId="3" w16cid:durableId="30999580">
    <w:abstractNumId w:val="3"/>
  </w:num>
  <w:num w:numId="4" w16cid:durableId="684019946">
    <w:abstractNumId w:val="0"/>
  </w:num>
  <w:num w:numId="5" w16cid:durableId="97605691">
    <w:abstractNumId w:val="7"/>
  </w:num>
  <w:num w:numId="6" w16cid:durableId="1931741761">
    <w:abstractNumId w:val="11"/>
  </w:num>
  <w:num w:numId="7" w16cid:durableId="1829399982">
    <w:abstractNumId w:val="9"/>
  </w:num>
  <w:num w:numId="8" w16cid:durableId="2058888925">
    <w:abstractNumId w:val="2"/>
  </w:num>
  <w:num w:numId="9" w16cid:durableId="2016759725">
    <w:abstractNumId w:val="8"/>
  </w:num>
  <w:num w:numId="10" w16cid:durableId="469370828">
    <w:abstractNumId w:val="1"/>
  </w:num>
  <w:num w:numId="11" w16cid:durableId="1981808742">
    <w:abstractNumId w:val="6"/>
  </w:num>
  <w:num w:numId="12" w16cid:durableId="12533149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F91"/>
    <w:rsid w:val="00181102"/>
    <w:rsid w:val="001F2838"/>
    <w:rsid w:val="00285416"/>
    <w:rsid w:val="002E6F91"/>
    <w:rsid w:val="002F73B4"/>
    <w:rsid w:val="00352F81"/>
    <w:rsid w:val="00360C30"/>
    <w:rsid w:val="003F609F"/>
    <w:rsid w:val="004357EF"/>
    <w:rsid w:val="00446AD6"/>
    <w:rsid w:val="00480EDC"/>
    <w:rsid w:val="00486837"/>
    <w:rsid w:val="00492E47"/>
    <w:rsid w:val="005C2A5A"/>
    <w:rsid w:val="006B3C5A"/>
    <w:rsid w:val="006B6FD8"/>
    <w:rsid w:val="006C376A"/>
    <w:rsid w:val="0077507E"/>
    <w:rsid w:val="00796E80"/>
    <w:rsid w:val="008407D8"/>
    <w:rsid w:val="00854B5E"/>
    <w:rsid w:val="00910D70"/>
    <w:rsid w:val="009B49C3"/>
    <w:rsid w:val="009D71E4"/>
    <w:rsid w:val="00A248D1"/>
    <w:rsid w:val="00A61525"/>
    <w:rsid w:val="00AB1199"/>
    <w:rsid w:val="00B51AEC"/>
    <w:rsid w:val="00B90D20"/>
    <w:rsid w:val="00C7097E"/>
    <w:rsid w:val="00D52895"/>
    <w:rsid w:val="00D53A30"/>
    <w:rsid w:val="00DC5589"/>
    <w:rsid w:val="00E0014D"/>
    <w:rsid w:val="00E968EB"/>
    <w:rsid w:val="00ED7714"/>
    <w:rsid w:val="00F5606C"/>
    <w:rsid w:val="00F81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F5CA67"/>
  <w15:docId w15:val="{AB1DE7F5-1E11-43E1-9E39-0B2346D9E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outlineLvl w:val="3"/>
    </w:pPr>
    <w:rPr>
      <w:rFonts w:ascii="Arial" w:eastAsia="Arial" w:hAnsi="Arial" w:cs="Arial"/>
      <w:b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aliases w:val="Body Copy - Twink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position w:val="-1"/>
      <w:sz w:val="18"/>
      <w:szCs w:val="24"/>
      <w:lang w:val="en-GB" w:eastAsia="en-US"/>
    </w:rPr>
  </w:style>
  <w:style w:type="paragraph" w:customStyle="1" w:styleId="Heading11">
    <w:name w:val="Heading 11"/>
    <w:aliases w:val="Heading 1 - Twinkl"/>
    <w:basedOn w:val="Normal1"/>
    <w:next w:val="Normal1"/>
    <w:pPr>
      <w:spacing w:after="120"/>
      <w:jc w:val="center"/>
    </w:pPr>
    <w:rPr>
      <w:b/>
      <w:sz w:val="60"/>
      <w:szCs w:val="60"/>
    </w:rPr>
  </w:style>
  <w:style w:type="paragraph" w:customStyle="1" w:styleId="Heading21">
    <w:name w:val="Heading 21"/>
    <w:aliases w:val="Heading 2 - Twinkl"/>
    <w:basedOn w:val="Normal1"/>
    <w:pPr>
      <w:spacing w:before="57"/>
      <w:outlineLvl w:val="1"/>
    </w:pPr>
    <w:rPr>
      <w:b/>
      <w:bCs/>
      <w:sz w:val="32"/>
      <w:szCs w:val="32"/>
    </w:rPr>
  </w:style>
  <w:style w:type="paragraph" w:customStyle="1" w:styleId="Heading31">
    <w:name w:val="Heading 31"/>
    <w:aliases w:val="Heading 3 - Twinkl"/>
    <w:basedOn w:val="Normal1"/>
    <w:pPr>
      <w:spacing w:before="57" w:line="320" w:lineRule="atLeast"/>
      <w:outlineLvl w:val="2"/>
    </w:pPr>
    <w:rPr>
      <w:b/>
      <w:bCs/>
      <w:sz w:val="28"/>
      <w:szCs w:val="28"/>
    </w:rPr>
  </w:style>
  <w:style w:type="character" w:customStyle="1" w:styleId="Heading1Char">
    <w:name w:val="Heading 1 Char"/>
    <w:aliases w:val="Heading 1 - Twinkl Char"/>
    <w:rPr>
      <w:rFonts w:ascii="Twinkl" w:hAnsi="Twinkl"/>
      <w:b/>
      <w:color w:val="1C1C1C"/>
      <w:w w:val="100"/>
      <w:position w:val="-1"/>
      <w:sz w:val="60"/>
      <w:szCs w:val="60"/>
      <w:effect w:val="none"/>
      <w:vertAlign w:val="baseline"/>
      <w:cs w:val="0"/>
      <w:em w:val="none"/>
      <w:lang w:eastAsia="en-US"/>
    </w:rPr>
  </w:style>
  <w:style w:type="character" w:customStyle="1" w:styleId="Heading2Char">
    <w:name w:val="Heading 2 Char"/>
    <w:aliases w:val="Heading 2 - Twinkl Char"/>
    <w:rPr>
      <w:rFonts w:ascii="Twinkl" w:hAnsi="Twinkl" w:cs="Twinkl"/>
      <w:b/>
      <w:bCs/>
      <w:color w:val="1C1C1C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Heading3Char">
    <w:name w:val="Heading 3 Char"/>
    <w:aliases w:val="Heading 3 - Twinkl Char"/>
    <w:rPr>
      <w:rFonts w:ascii="Twinkl" w:hAnsi="Twinkl" w:cs="Twinkl"/>
      <w:b/>
      <w:bCs/>
      <w:color w:val="1C1C1C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customStyle="1" w:styleId="BasicParagraph">
    <w:name w:val="[Basic Paragraph]"/>
    <w:basedOn w:val="Normal1"/>
    <w:pPr>
      <w:suppressAutoHyphens w:val="0"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</w:rPr>
  </w:style>
  <w:style w:type="character" w:customStyle="1" w:styleId="BasicParagraphChar">
    <w:name w:val="[Basic Paragraph] Char"/>
    <w:rPr>
      <w:rFonts w:ascii="Sassoon Infant Rg" w:hAnsi="Sassoon Infant Rg" w:cs="Sassoon Infant Rg"/>
      <w:color w:val="1C1C1C"/>
      <w:spacing w:val="-6"/>
      <w:w w:val="100"/>
      <w:position w:val="-1"/>
      <w:sz w:val="26"/>
      <w:szCs w:val="24"/>
      <w:effect w:val="none"/>
      <w:vertAlign w:val="baseline"/>
      <w:cs w:val="0"/>
      <w:em w:val="none"/>
    </w:rPr>
  </w:style>
  <w:style w:type="paragraph" w:customStyle="1" w:styleId="ListParagraph1">
    <w:name w:val="List Paragraph1"/>
    <w:aliases w:val="Indented Bullets - Twinkl"/>
    <w:basedOn w:val="Normal1"/>
    <w:pPr>
      <w:numPr>
        <w:numId w:val="6"/>
      </w:numPr>
      <w:ind w:left="714" w:hanging="357"/>
    </w:pPr>
  </w:style>
  <w:style w:type="paragraph" w:styleId="Header">
    <w:name w:val="header"/>
    <w:basedOn w:val="Normal1"/>
    <w:qFormat/>
  </w:style>
  <w:style w:type="character" w:customStyle="1" w:styleId="HeaderChar">
    <w:name w:val="Header Char"/>
    <w:rPr>
      <w:rFonts w:ascii="SF Cartoonist Hand" w:hAnsi="SF Cartoonist Hand"/>
      <w:color w:val="1C1C1C"/>
      <w:w w:val="100"/>
      <w:position w:val="-1"/>
      <w:sz w:val="24"/>
      <w:effect w:val="none"/>
      <w:vertAlign w:val="baseline"/>
      <w:cs w:val="0"/>
      <w:em w:val="none"/>
    </w:rPr>
  </w:style>
  <w:style w:type="paragraph" w:styleId="Footer">
    <w:name w:val="footer"/>
    <w:basedOn w:val="Normal1"/>
    <w:qFormat/>
  </w:style>
  <w:style w:type="character" w:customStyle="1" w:styleId="FooterChar">
    <w:name w:val="Footer Char"/>
    <w:rPr>
      <w:rFonts w:ascii="SF Cartoonist Hand" w:hAnsi="SF Cartoonist Hand"/>
      <w:color w:val="1C1C1C"/>
      <w:w w:val="100"/>
      <w:position w:val="-1"/>
      <w:sz w:val="24"/>
      <w:effect w:val="none"/>
      <w:vertAlign w:val="baseline"/>
      <w:cs w:val="0"/>
      <w:em w:val="none"/>
    </w:rPr>
  </w:style>
  <w:style w:type="paragraph" w:customStyle="1" w:styleId="Aim-Twinkl">
    <w:name w:val="Aim - Twinkl"/>
    <w:basedOn w:val="Normal1"/>
    <w:pPr>
      <w:spacing w:after="113" w:line="288" w:lineRule="auto"/>
    </w:pPr>
    <w:rPr>
      <w:sz w:val="24"/>
    </w:rPr>
  </w:style>
  <w:style w:type="character" w:customStyle="1" w:styleId="Aim-TwinklChar">
    <w:name w:val="Aim - Twinkl Char"/>
    <w:rPr>
      <w:rFonts w:ascii="Twinkl" w:hAnsi="Twinkl" w:cs="Twinkl"/>
      <w:color w:val="1C1C1C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NumberedBullets-Twinkl">
    <w:name w:val="Numbered Bullets - Twinkl"/>
    <w:basedOn w:val="Normal1"/>
    <w:pPr>
      <w:numPr>
        <w:numId w:val="5"/>
      </w:numPr>
      <w:ind w:left="357" w:hanging="357"/>
    </w:pPr>
  </w:style>
  <w:style w:type="character" w:customStyle="1" w:styleId="NumberedBullets-TwinklChar">
    <w:name w:val="Numbered Bullets - Twinkl Char"/>
    <w:rPr>
      <w:rFonts w:ascii="Twinkl" w:hAnsi="Twinkl" w:cs="Twinkl"/>
      <w:color w:val="1C1C1C"/>
      <w:spacing w:val="-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Bullets-Twinkl">
    <w:name w:val="Bullets - Twinkl"/>
    <w:basedOn w:val="Normal1"/>
    <w:pPr>
      <w:numPr>
        <w:numId w:val="4"/>
      </w:numPr>
      <w:ind w:left="357" w:hanging="357"/>
    </w:pPr>
  </w:style>
  <w:style w:type="character" w:customStyle="1" w:styleId="Bullets-TwinklChar">
    <w:name w:val="Bullets - Twinkl Char"/>
    <w:rPr>
      <w:rFonts w:ascii="Twinkl" w:hAnsi="Twinkl" w:cs="Twinkl"/>
      <w:color w:val="1C1C1C"/>
      <w:spacing w:val="-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IndentedNumberedBullets-Twinkl">
    <w:name w:val="Indented Numbered Bullets - Twinkl"/>
    <w:basedOn w:val="NumberedBullets-Twinkl"/>
    <w:pPr>
      <w:ind w:left="720" w:hanging="360"/>
    </w:pPr>
  </w:style>
  <w:style w:type="character" w:customStyle="1" w:styleId="IndentedNumberedBullets-TwinklChar">
    <w:name w:val="Indented Numbered Bullets - Twinkl Char"/>
    <w:rPr>
      <w:rFonts w:ascii="Twinkl" w:hAnsi="Twinkl" w:cs="Twinkl"/>
      <w:color w:val="1C1C1C"/>
      <w:spacing w:val="-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Heading4-Twinkl">
    <w:name w:val="Heading 4 - Twinkl"/>
    <w:basedOn w:val="Normal1"/>
    <w:pPr>
      <w:spacing w:before="57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rPr>
      <w:rFonts w:ascii="Twinkl SemiBold" w:hAnsi="Twinkl SemiBold" w:cs="Twinkl Sb"/>
      <w:bCs/>
      <w:color w:val="1C1C1C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customStyle="1" w:styleId="PageNumbers-Twinkl">
    <w:name w:val="Page Numbers - Twinkl"/>
    <w:basedOn w:val="Header"/>
    <w:pPr>
      <w:spacing w:after="160" w:line="259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rPr>
      <w:rFonts w:ascii="Twinkl" w:hAnsi="Twinkl" w:cs="Twinkl"/>
      <w:noProof/>
      <w:color w:val="1C1C1C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rFonts w:ascii="Arial" w:eastAsia="Times New Roman" w:hAnsi="Arial"/>
      <w:b/>
      <w:bCs/>
      <w:w w:val="100"/>
      <w:position w:val="-1"/>
      <w:szCs w:val="26"/>
      <w:effect w:val="none"/>
      <w:vertAlign w:val="baseline"/>
      <w:cs w:val="0"/>
      <w:em w:val="none"/>
      <w:lang w:eastAsia="en-US"/>
    </w:rPr>
  </w:style>
  <w:style w:type="paragraph" w:customStyle="1" w:styleId="Tabletext">
    <w:name w:val="Table text"/>
    <w:basedOn w:val="Normal1"/>
    <w:pPr>
      <w:spacing w:before="40" w:after="40" w:line="264" w:lineRule="auto"/>
    </w:pPr>
    <w:rPr>
      <w:rFonts w:cs="Times New Roman"/>
      <w:sz w:val="19"/>
      <w:szCs w:val="21"/>
      <w:lang w:val="en-AU" w:eastAsia="en-AU"/>
    </w:rPr>
  </w:style>
  <w:style w:type="character" w:customStyle="1" w:styleId="TabletextChar">
    <w:name w:val="Table text Char"/>
    <w:rPr>
      <w:rFonts w:ascii="Arial" w:eastAsia="Times New Roman" w:hAnsi="Arial"/>
      <w:w w:val="100"/>
      <w:position w:val="-1"/>
      <w:sz w:val="19"/>
      <w:szCs w:val="21"/>
      <w:effect w:val="none"/>
      <w:vertAlign w:val="baseline"/>
      <w:cs w:val="0"/>
      <w:em w:val="none"/>
    </w:rPr>
  </w:style>
  <w:style w:type="paragraph" w:styleId="NormalWeb">
    <w:name w:val="Normal (Web)"/>
    <w:basedOn w:val="Normal1"/>
    <w:qFormat/>
    <w:rPr>
      <w:rFonts w:ascii="Times New Roman" w:hAnsi="Times New Roman" w:cs="Times New Roman"/>
      <w:sz w:val="24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352F81"/>
  </w:style>
  <w:style w:type="paragraph" w:styleId="ListParagraph">
    <w:name w:val="List Paragraph"/>
    <w:basedOn w:val="Normal"/>
    <w:uiPriority w:val="34"/>
    <w:qFormat/>
    <w:rsid w:val="008407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2D6908C64A34D8F8D2C69EF407A82" ma:contentTypeVersion="17" ma:contentTypeDescription="Create a new document." ma:contentTypeScope="" ma:versionID="2c12151d38351b421f86f925b8ba7e4d">
  <xsd:schema xmlns:xsd="http://www.w3.org/2001/XMLSchema" xmlns:xs="http://www.w3.org/2001/XMLSchema" xmlns:p="http://schemas.microsoft.com/office/2006/metadata/properties" xmlns:ns1="http://schemas.microsoft.com/sharepoint/v3" xmlns:ns2="e57c907f-760c-4a89-866b-a475e2d3bd9f" xmlns:ns3="01155470-d355-432e-a37c-2d3a4e70f255" targetNamespace="http://schemas.microsoft.com/office/2006/metadata/properties" ma:root="true" ma:fieldsID="8b0b487a15006e9a14f41005f2ab7ca8" ns1:_="" ns2:_="" ns3:_="">
    <xsd:import namespace="http://schemas.microsoft.com/sharepoint/v3"/>
    <xsd:import namespace="e57c907f-760c-4a89-866b-a475e2d3bd9f"/>
    <xsd:import namespace="01155470-d355-432e-a37c-2d3a4e70f2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c907f-760c-4a89-866b-a475e2d3bd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123674a-7107-482d-9678-6238db5811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55470-d355-432e-a37c-2d3a4e70f25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89aad15-0184-498c-a1fa-7201cd49612c}" ma:internalName="TaxCatchAll" ma:showField="CatchAllData" ma:web="01155470-d355-432e-a37c-2d3a4e70f2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155470-d355-432e-a37c-2d3a4e70f255" xsi:nil="true"/>
    <_ip_UnifiedCompliancePolicyUIAction xmlns="http://schemas.microsoft.com/sharepoint/v3" xsi:nil="true"/>
    <lcf76f155ced4ddcb4097134ff3c332f xmlns="e57c907f-760c-4a89-866b-a475e2d3bd9f">
      <Terms xmlns="http://schemas.microsoft.com/office/infopath/2007/PartnerControls"/>
    </lcf76f155ced4ddcb4097134ff3c332f>
    <_ip_UnifiedCompliancePolicyProperties xmlns="http://schemas.microsoft.com/sharepoint/v3" xsi:nil="true"/>
    <SharedWithUsers xmlns="01155470-d355-432e-a37c-2d3a4e70f255">
      <UserInfo>
        <DisplayName/>
        <AccountId xsi:nil="true"/>
        <AccountType/>
      </UserInfo>
    </SharedWithUsers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5PWPf75jgqBhc3uf7dLkibySZQ==">CgMxLjA4AHIhMTc0X0NWZnNKZmFoWEdnYnlCdmF5QWRTalgzY0o0X1JQ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367865-B4B9-4E63-8459-FDD3320E78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57c907f-760c-4a89-866b-a475e2d3bd9f"/>
    <ds:schemaRef ds:uri="01155470-d355-432e-a37c-2d3a4e70f2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4F637D-F9F4-4EAC-A56E-39ABF6245987}">
  <ds:schemaRefs>
    <ds:schemaRef ds:uri="http://schemas.microsoft.com/office/2006/metadata/properties"/>
    <ds:schemaRef ds:uri="http://schemas.microsoft.com/office/infopath/2007/PartnerControls"/>
    <ds:schemaRef ds:uri="01155470-d355-432e-a37c-2d3a4e70f255"/>
    <ds:schemaRef ds:uri="http://schemas.microsoft.com/sharepoint/v3"/>
    <ds:schemaRef ds:uri="e57c907f-760c-4a89-866b-a475e2d3bd9f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FAA895C9-C6BA-4DF9-80DD-AE55B1CE7B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PowerSavvy Program - Lesson 12 plan</dc:title>
  <dc:creator>Ergon Energy Retail</dc:creator>
  <cp:lastModifiedBy>Karen Wah Day</cp:lastModifiedBy>
  <cp:revision>8</cp:revision>
  <dcterms:created xsi:type="dcterms:W3CDTF">2025-12-03T05:21:00Z</dcterms:created>
  <dcterms:modified xsi:type="dcterms:W3CDTF">2026-02-02T02:30:00Z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0x0101008842D6908C64A34D8F8D2C69EF407A82</vt:lpwstr>
  </property>
  <property fmtid="{D5CDD505-2E9C-101B-9397-08002B2CF9AE}" pid="3" name="MediaServiceImageTags">
    <vt:lpwstr/>
  </property>
  <property fmtid="{D5CDD505-2E9C-101B-9397-08002B2CF9AE}" pid="4" name="Order">
    <vt:r8>500400</vt:r8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