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7764F5" w14:textId="77777777" w:rsidR="001B54B9" w:rsidRDefault="001B54B9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44743036" w14:textId="77777777" w:rsidR="009D0E65" w:rsidRDefault="009D0E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p w14:paraId="469E0131" w14:textId="77777777" w:rsidR="009D0E65" w:rsidRDefault="009D0E6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10999" w:type="dxa"/>
        <w:jc w:val="center"/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993"/>
        <w:gridCol w:w="4665"/>
        <w:gridCol w:w="2564"/>
        <w:gridCol w:w="2766"/>
        <w:gridCol w:w="11"/>
      </w:tblGrid>
      <w:tr w:rsidR="001B54B9" w14:paraId="747764F7" w14:textId="77777777" w:rsidTr="00BC79DA">
        <w:trPr>
          <w:gridAfter w:val="1"/>
          <w:wAfter w:w="11" w:type="dxa"/>
          <w:trHeight w:val="680"/>
          <w:jc w:val="center"/>
        </w:trPr>
        <w:tc>
          <w:tcPr>
            <w:tcW w:w="10988" w:type="dxa"/>
            <w:gridSpan w:val="4"/>
            <w:tcBorders>
              <w:bottom w:val="single" w:sz="4" w:space="0" w:color="00B050"/>
            </w:tcBorders>
          </w:tcPr>
          <w:p w14:paraId="063D68FA" w14:textId="77777777" w:rsidR="009D0E65" w:rsidRDefault="009D0E65" w:rsidP="009D0E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560" w:lineRule="exact"/>
              <w:jc w:val="center"/>
              <w:rPr>
                <w:rFonts w:ascii="Arial" w:eastAsia="Arial" w:hAnsi="Arial" w:cs="Arial"/>
                <w:b/>
                <w:color w:val="000000"/>
                <w:sz w:val="60"/>
                <w:szCs w:val="60"/>
              </w:rPr>
            </w:pPr>
            <w:r>
              <w:rPr>
                <w:rFonts w:ascii="Arial" w:eastAsia="Arial" w:hAnsi="Arial" w:cs="Arial"/>
                <w:b/>
                <w:color w:val="000000"/>
                <w:sz w:val="60"/>
                <w:szCs w:val="60"/>
              </w:rPr>
              <w:t>Electricity in</w:t>
            </w:r>
          </w:p>
          <w:p w14:paraId="747764F6" w14:textId="72D5918B" w:rsidR="001B54B9" w:rsidRDefault="009D0E65" w:rsidP="009D0E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560" w:lineRule="exact"/>
              <w:jc w:val="center"/>
              <w:rPr>
                <w:rFonts w:ascii="Arial" w:eastAsia="Arial" w:hAnsi="Arial" w:cs="Arial"/>
                <w:b/>
                <w:color w:val="000000"/>
                <w:sz w:val="60"/>
                <w:szCs w:val="60"/>
              </w:rPr>
            </w:pPr>
            <w:r>
              <w:rPr>
                <w:rFonts w:ascii="Arial" w:eastAsia="Arial" w:hAnsi="Arial" w:cs="Arial"/>
                <w:b/>
                <w:color w:val="000000"/>
                <w:sz w:val="60"/>
                <w:szCs w:val="60"/>
              </w:rPr>
              <w:t>Nature and the Home</w:t>
            </w:r>
          </w:p>
        </w:tc>
      </w:tr>
      <w:tr w:rsidR="001B54B9" w14:paraId="747764FB" w14:textId="77777777" w:rsidTr="00BC79DA">
        <w:trPr>
          <w:gridAfter w:val="1"/>
          <w:wAfter w:w="11" w:type="dxa"/>
          <w:trHeight w:val="397"/>
          <w:jc w:val="center"/>
        </w:trPr>
        <w:tc>
          <w:tcPr>
            <w:tcW w:w="5658" w:type="dxa"/>
            <w:gridSpan w:val="2"/>
            <w:tcBorders>
              <w:top w:val="single" w:sz="4" w:space="0" w:color="00B050"/>
              <w:left w:val="single" w:sz="4" w:space="0" w:color="00B050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50"/>
            <w:vAlign w:val="center"/>
          </w:tcPr>
          <w:p w14:paraId="747764F8" w14:textId="040E53C6" w:rsidR="001B54B9" w:rsidRPr="009D0E65" w:rsidRDefault="00DE77EB" w:rsidP="009D0E65">
            <w:pPr>
              <w:pStyle w:val="Heading4"/>
              <w:rPr>
                <w:color w:val="FFFFFF" w:themeColor="background1"/>
              </w:rPr>
            </w:pPr>
            <w:r w:rsidRPr="009D0E65">
              <w:rPr>
                <w:color w:val="FFFFFF" w:themeColor="background1"/>
              </w:rPr>
              <w:t>PowerSavvy Program</w:t>
            </w:r>
          </w:p>
        </w:tc>
        <w:tc>
          <w:tcPr>
            <w:tcW w:w="2564" w:type="dxa"/>
            <w:tcBorders>
              <w:top w:val="single" w:sz="4" w:space="0" w:color="00B05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B050"/>
            <w:vAlign w:val="center"/>
          </w:tcPr>
          <w:p w14:paraId="747764F9" w14:textId="77777777" w:rsidR="001B54B9" w:rsidRPr="009D0E65" w:rsidRDefault="009D0E65" w:rsidP="009D0E65">
            <w:pPr>
              <w:pStyle w:val="Heading4"/>
              <w:rPr>
                <w:color w:val="FFFFFF" w:themeColor="background1"/>
              </w:rPr>
            </w:pPr>
            <w:r w:rsidRPr="009D0E65">
              <w:rPr>
                <w:color w:val="FFFFFF" w:themeColor="background1"/>
              </w:rPr>
              <w:t>Year 6 Science</w:t>
            </w:r>
          </w:p>
        </w:tc>
        <w:tc>
          <w:tcPr>
            <w:tcW w:w="2766" w:type="dxa"/>
            <w:tcBorders>
              <w:top w:val="single" w:sz="4" w:space="0" w:color="00B050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B050"/>
            </w:tcBorders>
            <w:shd w:val="clear" w:color="auto" w:fill="00B050"/>
            <w:vAlign w:val="center"/>
          </w:tcPr>
          <w:p w14:paraId="747764FA" w14:textId="77777777" w:rsidR="001B54B9" w:rsidRPr="009D0E65" w:rsidRDefault="009D0E65" w:rsidP="009D0E65">
            <w:pPr>
              <w:pStyle w:val="Heading4"/>
              <w:rPr>
                <w:color w:val="FFFFFF" w:themeColor="background1"/>
              </w:rPr>
            </w:pPr>
            <w:r w:rsidRPr="009D0E65">
              <w:rPr>
                <w:color w:val="FFFFFF" w:themeColor="background1"/>
              </w:rPr>
              <w:t>Lesson 3</w:t>
            </w:r>
          </w:p>
        </w:tc>
      </w:tr>
      <w:tr w:rsidR="001B54B9" w14:paraId="747764FD" w14:textId="77777777" w:rsidTr="00BC79DA">
        <w:trPr>
          <w:gridAfter w:val="1"/>
          <w:wAfter w:w="11" w:type="dxa"/>
          <w:trHeight w:val="151"/>
          <w:jc w:val="center"/>
        </w:trPr>
        <w:tc>
          <w:tcPr>
            <w:tcW w:w="10988" w:type="dxa"/>
            <w:gridSpan w:val="4"/>
            <w:tcBorders>
              <w:top w:val="single" w:sz="4" w:space="0" w:color="FFFFFF" w:themeColor="background1"/>
              <w:left w:val="single" w:sz="4" w:space="0" w:color="00B050"/>
              <w:right w:val="single" w:sz="4" w:space="0" w:color="00B050"/>
            </w:tcBorders>
            <w:shd w:val="clear" w:color="auto" w:fill="EAF1DD" w:themeFill="accent3" w:themeFillTint="33"/>
            <w:vAlign w:val="center"/>
          </w:tcPr>
          <w:p w14:paraId="747764FC" w14:textId="77777777" w:rsidR="001B54B9" w:rsidRPr="009D0E65" w:rsidRDefault="009D0E65" w:rsidP="00AA52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 w:rsidRPr="0002668A">
              <w:rPr>
                <w:rFonts w:ascii="Arial" w:eastAsia="Arial" w:hAnsi="Arial" w:cs="Arial"/>
                <w:b/>
                <w:color w:val="000000"/>
              </w:rPr>
              <w:t xml:space="preserve">Curriculum Links </w:t>
            </w:r>
          </w:p>
        </w:tc>
      </w:tr>
      <w:tr w:rsidR="001B54B9" w14:paraId="74776501" w14:textId="77777777" w:rsidTr="00BC79DA">
        <w:trPr>
          <w:gridAfter w:val="1"/>
          <w:wAfter w:w="11" w:type="dxa"/>
          <w:trHeight w:val="887"/>
          <w:jc w:val="center"/>
        </w:trPr>
        <w:tc>
          <w:tcPr>
            <w:tcW w:w="10988" w:type="dxa"/>
            <w:gridSpan w:val="4"/>
            <w:tcBorders>
              <w:left w:val="single" w:sz="4" w:space="0" w:color="00B050"/>
              <w:right w:val="single" w:sz="4" w:space="0" w:color="00B050"/>
            </w:tcBorders>
          </w:tcPr>
          <w:p w14:paraId="747764FF" w14:textId="091AB527" w:rsidR="001B54B9" w:rsidRPr="009B2E76" w:rsidRDefault="009D0E65" w:rsidP="009B2E76">
            <w:pPr>
              <w:spacing w:after="60"/>
              <w:rPr>
                <w:rFonts w:ascii="Arial" w:eastAsia="Arial" w:hAnsi="Arial" w:cs="Arial"/>
                <w:sz w:val="19"/>
                <w:szCs w:val="19"/>
              </w:rPr>
            </w:pPr>
            <w:r w:rsidRPr="009B2E76"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AC9S6U03</w:t>
            </w:r>
            <w:r w:rsidRPr="009B2E76">
              <w:rPr>
                <w:rFonts w:ascii="Arial" w:eastAsia="Arial" w:hAnsi="Arial" w:cs="Arial"/>
                <w:sz w:val="19"/>
                <w:szCs w:val="19"/>
              </w:rPr>
              <w:t>: Investigate the transfer and transformation of energy in electrical circuits, including the role of circuit components, insulators and conductors.</w:t>
            </w:r>
          </w:p>
          <w:p w14:paraId="74776500" w14:textId="77777777" w:rsidR="001B54B9" w:rsidRDefault="009D0E65" w:rsidP="009B2E76">
            <w:pPr>
              <w:spacing w:after="60"/>
              <w:rPr>
                <w:rFonts w:ascii="Arial" w:eastAsia="Arial" w:hAnsi="Arial" w:cs="Arial"/>
                <w:sz w:val="18"/>
                <w:szCs w:val="18"/>
              </w:rPr>
            </w:pPr>
            <w:r w:rsidRPr="009B2E76">
              <w:rPr>
                <w:rFonts w:ascii="Arial" w:eastAsia="Arial" w:hAnsi="Arial" w:cs="Arial"/>
                <w:b/>
                <w:bCs/>
                <w:sz w:val="19"/>
                <w:szCs w:val="19"/>
              </w:rPr>
              <w:t>AC9S6H02</w:t>
            </w:r>
            <w:r w:rsidRPr="009B2E76">
              <w:rPr>
                <w:rFonts w:ascii="Arial" w:eastAsia="Arial" w:hAnsi="Arial" w:cs="Arial"/>
                <w:sz w:val="19"/>
                <w:szCs w:val="19"/>
              </w:rPr>
              <w:t>: Investigate how scientific knowledge is used by individuals and communities to identify problems, consider responses and make decisions.</w:t>
            </w:r>
          </w:p>
        </w:tc>
      </w:tr>
      <w:tr w:rsidR="001B54B9" w14:paraId="74776503" w14:textId="77777777" w:rsidTr="00BC79DA">
        <w:trPr>
          <w:gridAfter w:val="1"/>
          <w:wAfter w:w="11" w:type="dxa"/>
          <w:trHeight w:val="302"/>
          <w:jc w:val="center"/>
        </w:trPr>
        <w:tc>
          <w:tcPr>
            <w:tcW w:w="10988" w:type="dxa"/>
            <w:gridSpan w:val="4"/>
            <w:tcBorders>
              <w:left w:val="single" w:sz="4" w:space="0" w:color="00B050"/>
              <w:right w:val="single" w:sz="4" w:space="0" w:color="00B050"/>
            </w:tcBorders>
            <w:shd w:val="clear" w:color="auto" w:fill="EAF1DD" w:themeFill="accent3" w:themeFillTint="33"/>
            <w:vAlign w:val="center"/>
          </w:tcPr>
          <w:p w14:paraId="74776502" w14:textId="77777777" w:rsidR="001B54B9" w:rsidRPr="0002668A" w:rsidRDefault="009D0E65" w:rsidP="00EE0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 w:rsidRPr="0002668A">
              <w:rPr>
                <w:rFonts w:ascii="Arial" w:eastAsia="Arial" w:hAnsi="Arial" w:cs="Arial"/>
                <w:b/>
                <w:color w:val="000000"/>
              </w:rPr>
              <w:t xml:space="preserve">Learning Objectives and Success Criteria </w:t>
            </w:r>
          </w:p>
        </w:tc>
      </w:tr>
      <w:tr w:rsidR="001B54B9" w14:paraId="74776508" w14:textId="77777777" w:rsidTr="00BC79DA">
        <w:trPr>
          <w:gridAfter w:val="1"/>
          <w:wAfter w:w="11" w:type="dxa"/>
          <w:trHeight w:val="340"/>
          <w:jc w:val="center"/>
        </w:trPr>
        <w:tc>
          <w:tcPr>
            <w:tcW w:w="10988" w:type="dxa"/>
            <w:gridSpan w:val="4"/>
            <w:tcBorders>
              <w:left w:val="single" w:sz="4" w:space="0" w:color="00B050"/>
              <w:right w:val="single" w:sz="4" w:space="0" w:color="00B050"/>
            </w:tcBorders>
          </w:tcPr>
          <w:p w14:paraId="74776504" w14:textId="77777777" w:rsidR="001B54B9" w:rsidRPr="009B2E76" w:rsidRDefault="009D0E65" w:rsidP="009B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sz w:val="19"/>
                <w:szCs w:val="19"/>
              </w:rPr>
            </w:pPr>
            <w:r w:rsidRPr="009B2E76">
              <w:rPr>
                <w:rFonts w:ascii="Arial" w:eastAsia="Arial" w:hAnsi="Arial" w:cs="Arial"/>
                <w:sz w:val="19"/>
                <w:szCs w:val="19"/>
              </w:rPr>
              <w:t>By the end of this lesson, students will be able to:</w:t>
            </w:r>
          </w:p>
          <w:p w14:paraId="74776505" w14:textId="77777777" w:rsidR="001B54B9" w:rsidRPr="009B2E76" w:rsidRDefault="009D0E65" w:rsidP="00792546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43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9B2E76">
              <w:rPr>
                <w:rFonts w:ascii="Arial" w:eastAsia="Arial" w:hAnsi="Arial" w:cs="Arial"/>
                <w:sz w:val="19"/>
                <w:szCs w:val="19"/>
              </w:rPr>
              <w:t>explain the difference between energy transfer and energy transformation</w:t>
            </w:r>
          </w:p>
          <w:p w14:paraId="74776506" w14:textId="77777777" w:rsidR="001B54B9" w:rsidRPr="009B2E76" w:rsidRDefault="009D0E65" w:rsidP="00792546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43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9B2E76">
              <w:rPr>
                <w:rFonts w:ascii="Arial" w:eastAsia="Arial" w:hAnsi="Arial" w:cs="Arial"/>
                <w:sz w:val="19"/>
                <w:szCs w:val="19"/>
              </w:rPr>
              <w:t>identify examples of each in nature</w:t>
            </w:r>
          </w:p>
          <w:p w14:paraId="74776507" w14:textId="77777777" w:rsidR="001B54B9" w:rsidRPr="009B2E76" w:rsidRDefault="009D0E65" w:rsidP="00792546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43" w:hanging="357"/>
              <w:contextualSpacing w:val="0"/>
              <w:rPr>
                <w:rFonts w:ascii="Arial" w:eastAsia="Arial" w:hAnsi="Arial" w:cs="Arial"/>
                <w:sz w:val="18"/>
                <w:szCs w:val="18"/>
              </w:rPr>
            </w:pPr>
            <w:r w:rsidRPr="009B2E76">
              <w:rPr>
                <w:rFonts w:ascii="Arial" w:eastAsia="Arial" w:hAnsi="Arial" w:cs="Arial"/>
                <w:sz w:val="19"/>
                <w:szCs w:val="19"/>
              </w:rPr>
              <w:t>describe how these occur in common household appliances.</w:t>
            </w:r>
          </w:p>
        </w:tc>
      </w:tr>
      <w:tr w:rsidR="001B54B9" w14:paraId="7477650A" w14:textId="77777777" w:rsidTr="00BC79DA">
        <w:trPr>
          <w:gridAfter w:val="1"/>
          <w:wAfter w:w="11" w:type="dxa"/>
          <w:trHeight w:val="284"/>
          <w:jc w:val="center"/>
        </w:trPr>
        <w:tc>
          <w:tcPr>
            <w:tcW w:w="10988" w:type="dxa"/>
            <w:gridSpan w:val="4"/>
            <w:tcBorders>
              <w:left w:val="single" w:sz="4" w:space="0" w:color="00B050"/>
              <w:right w:val="single" w:sz="4" w:space="0" w:color="00B050"/>
            </w:tcBorders>
            <w:shd w:val="clear" w:color="auto" w:fill="EAF1DD" w:themeFill="accent3" w:themeFillTint="33"/>
          </w:tcPr>
          <w:p w14:paraId="74776509" w14:textId="77777777" w:rsidR="001B54B9" w:rsidRPr="0002668A" w:rsidRDefault="009D0E65" w:rsidP="00EE0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 w:rsidRPr="0002668A">
              <w:rPr>
                <w:rFonts w:ascii="Arial" w:eastAsia="Arial" w:hAnsi="Arial" w:cs="Arial"/>
                <w:b/>
                <w:color w:val="000000"/>
              </w:rPr>
              <w:t>Resources</w:t>
            </w:r>
          </w:p>
        </w:tc>
      </w:tr>
      <w:tr w:rsidR="001B54B9" w14:paraId="7477650E" w14:textId="77777777" w:rsidTr="00BC79DA">
        <w:trPr>
          <w:gridAfter w:val="1"/>
          <w:wAfter w:w="11" w:type="dxa"/>
          <w:trHeight w:val="340"/>
          <w:jc w:val="center"/>
        </w:trPr>
        <w:tc>
          <w:tcPr>
            <w:tcW w:w="10988" w:type="dxa"/>
            <w:gridSpan w:val="4"/>
            <w:tcBorders>
              <w:left w:val="single" w:sz="4" w:space="0" w:color="00B050"/>
              <w:right w:val="single" w:sz="4" w:space="0" w:color="00B050"/>
            </w:tcBorders>
          </w:tcPr>
          <w:p w14:paraId="7477650B" w14:textId="2CAFAB4D" w:rsidR="001B54B9" w:rsidRPr="009B2E76" w:rsidRDefault="00DE77EB" w:rsidP="00792546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43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9B2E76">
              <w:rPr>
                <w:rFonts w:ascii="Arial" w:eastAsia="Arial" w:hAnsi="Arial" w:cs="Arial"/>
                <w:sz w:val="19"/>
                <w:szCs w:val="19"/>
              </w:rPr>
              <w:t xml:space="preserve">PowerSavvy </w:t>
            </w:r>
            <w:r w:rsidR="005F79FE" w:rsidRPr="009B2E76">
              <w:rPr>
                <w:rFonts w:ascii="Arial" w:eastAsia="Arial" w:hAnsi="Arial" w:cs="Arial"/>
                <w:sz w:val="19"/>
                <w:szCs w:val="19"/>
              </w:rPr>
              <w:t xml:space="preserve">Student </w:t>
            </w:r>
            <w:r w:rsidRPr="009B2E76">
              <w:rPr>
                <w:rFonts w:ascii="Arial" w:eastAsia="Arial" w:hAnsi="Arial" w:cs="Arial"/>
                <w:sz w:val="19"/>
                <w:szCs w:val="19"/>
              </w:rPr>
              <w:t>Activity Book</w:t>
            </w:r>
          </w:p>
          <w:p w14:paraId="7477650C" w14:textId="0CA7CE50" w:rsidR="001B54B9" w:rsidRPr="009B2E76" w:rsidRDefault="005F79FE" w:rsidP="00792546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43" w:hanging="357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9B2E76">
              <w:rPr>
                <w:rFonts w:ascii="Arial" w:eastAsia="Arial" w:hAnsi="Arial" w:cs="Arial"/>
                <w:sz w:val="19"/>
                <w:szCs w:val="19"/>
              </w:rPr>
              <w:t>PowerPoint: Electricity in nature and in the home</w:t>
            </w:r>
          </w:p>
          <w:p w14:paraId="7477650D" w14:textId="3728D79F" w:rsidR="009D0E65" w:rsidRPr="009B2E76" w:rsidRDefault="009D0E65" w:rsidP="00792546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743" w:hanging="357"/>
              <w:contextualSpacing w:val="0"/>
              <w:rPr>
                <w:rFonts w:ascii="Arial" w:eastAsia="Arial" w:hAnsi="Arial" w:cs="Arial"/>
                <w:sz w:val="18"/>
                <w:szCs w:val="18"/>
              </w:rPr>
            </w:pPr>
            <w:r w:rsidRPr="009B2E76">
              <w:rPr>
                <w:rFonts w:ascii="Arial" w:eastAsia="Arial" w:hAnsi="Arial" w:cs="Arial"/>
                <w:sz w:val="19"/>
                <w:szCs w:val="19"/>
              </w:rPr>
              <w:t>Pack of Matching Energy Cards</w:t>
            </w:r>
          </w:p>
        </w:tc>
      </w:tr>
      <w:tr w:rsidR="001B54B9" w14:paraId="74776512" w14:textId="77777777" w:rsidTr="00BC79DA">
        <w:trPr>
          <w:gridAfter w:val="1"/>
          <w:wAfter w:w="11" w:type="dxa"/>
          <w:trHeight w:val="176"/>
          <w:jc w:val="center"/>
        </w:trPr>
        <w:tc>
          <w:tcPr>
            <w:tcW w:w="993" w:type="dxa"/>
            <w:tcBorders>
              <w:left w:val="single" w:sz="4" w:space="0" w:color="00B050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7477650F" w14:textId="77777777" w:rsidR="001B54B9" w:rsidRPr="0002668A" w:rsidRDefault="009D0E65" w:rsidP="00EE0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 w:rsidRPr="0002668A">
              <w:rPr>
                <w:rFonts w:ascii="Arial" w:eastAsia="Arial" w:hAnsi="Arial" w:cs="Arial"/>
                <w:b/>
                <w:color w:val="000000"/>
              </w:rPr>
              <w:t xml:space="preserve">Timing </w:t>
            </w:r>
          </w:p>
        </w:tc>
        <w:tc>
          <w:tcPr>
            <w:tcW w:w="7229" w:type="dxa"/>
            <w:gridSpan w:val="2"/>
            <w:tcBorders>
              <w:left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74776510" w14:textId="77777777" w:rsidR="001B54B9" w:rsidRPr="0002668A" w:rsidRDefault="009D0E65" w:rsidP="00EE0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 w:rsidRPr="0002668A">
              <w:rPr>
                <w:rFonts w:ascii="Arial" w:eastAsia="Arial" w:hAnsi="Arial" w:cs="Arial"/>
                <w:b/>
                <w:color w:val="000000"/>
              </w:rPr>
              <w:t>Introduction/Link to Prior Knowledge</w:t>
            </w:r>
          </w:p>
        </w:tc>
        <w:tc>
          <w:tcPr>
            <w:tcW w:w="2766" w:type="dxa"/>
            <w:tcBorders>
              <w:left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  <w:vAlign w:val="center"/>
          </w:tcPr>
          <w:p w14:paraId="74776511" w14:textId="77777777" w:rsidR="001B54B9" w:rsidRPr="0002668A" w:rsidRDefault="009D0E65" w:rsidP="00EE0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 w:rsidRPr="0002668A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1B54B9" w14:paraId="7477651E" w14:textId="77777777" w:rsidTr="00BC79DA">
        <w:trPr>
          <w:trHeight w:val="340"/>
          <w:jc w:val="center"/>
        </w:trPr>
        <w:tc>
          <w:tcPr>
            <w:tcW w:w="993" w:type="dxa"/>
            <w:tcBorders>
              <w:left w:val="single" w:sz="4" w:space="0" w:color="00B050"/>
              <w:right w:val="single" w:sz="4" w:space="0" w:color="EAF1DD" w:themeColor="accent3" w:themeTint="33"/>
            </w:tcBorders>
          </w:tcPr>
          <w:p w14:paraId="74776517" w14:textId="524ACA08" w:rsidR="001B54B9" w:rsidRPr="009B2E76" w:rsidRDefault="009D0E65" w:rsidP="009B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60" w:after="144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9B2E76">
              <w:rPr>
                <w:rFonts w:ascii="Arial" w:eastAsia="Arial" w:hAnsi="Arial" w:cs="Arial"/>
                <w:color w:val="000000"/>
                <w:sz w:val="19"/>
                <w:szCs w:val="19"/>
              </w:rPr>
              <w:t>5min</w:t>
            </w:r>
          </w:p>
        </w:tc>
        <w:tc>
          <w:tcPr>
            <w:tcW w:w="7229" w:type="dxa"/>
            <w:gridSpan w:val="2"/>
            <w:tcBorders>
              <w:left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74776518" w14:textId="77777777" w:rsidR="001B54B9" w:rsidRPr="009B2E76" w:rsidRDefault="009D0E65" w:rsidP="009B2E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60" w:after="144"/>
              <w:rPr>
                <w:rFonts w:ascii="Arial" w:eastAsia="Arial" w:hAnsi="Arial" w:cs="Arial"/>
                <w:sz w:val="19"/>
                <w:szCs w:val="19"/>
              </w:rPr>
            </w:pPr>
            <w:r w:rsidRPr="009B2E76">
              <w:rPr>
                <w:rFonts w:ascii="Arial" w:eastAsia="Arial" w:hAnsi="Arial" w:cs="Arial"/>
                <w:sz w:val="19"/>
                <w:szCs w:val="19"/>
              </w:rPr>
              <w:t xml:space="preserve">Start with a definition recap (re-teaching) of the difference between energy transfer and energy transformation. </w:t>
            </w:r>
          </w:p>
          <w:p w14:paraId="74776519" w14:textId="10D89C80" w:rsidR="001B54B9" w:rsidRPr="003A3FC1" w:rsidRDefault="009D0E65" w:rsidP="003A3FC1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60" w:after="144"/>
              <w:rPr>
                <w:rFonts w:ascii="Arial" w:eastAsia="Arial" w:hAnsi="Arial" w:cs="Arial"/>
                <w:sz w:val="19"/>
                <w:szCs w:val="19"/>
              </w:rPr>
            </w:pPr>
            <w:r w:rsidRPr="003A3FC1">
              <w:rPr>
                <w:rFonts w:ascii="Arial" w:eastAsia="Arial" w:hAnsi="Arial" w:cs="Arial"/>
                <w:b/>
                <w:bCs/>
                <w:sz w:val="19"/>
                <w:szCs w:val="19"/>
              </w:rPr>
              <w:t>Energy Transfer</w:t>
            </w:r>
            <w:r w:rsidRPr="003A3FC1">
              <w:rPr>
                <w:rFonts w:ascii="Arial" w:eastAsia="Arial" w:hAnsi="Arial" w:cs="Arial"/>
                <w:sz w:val="19"/>
                <w:szCs w:val="19"/>
              </w:rPr>
              <w:t xml:space="preserve"> = energy moves from one place or object to </w:t>
            </w:r>
            <w:r w:rsidR="005672E2" w:rsidRPr="003A3FC1">
              <w:rPr>
                <w:rFonts w:ascii="Arial" w:eastAsia="Arial" w:hAnsi="Arial" w:cs="Arial"/>
                <w:sz w:val="19"/>
                <w:szCs w:val="19"/>
              </w:rPr>
              <w:t>another but</w:t>
            </w:r>
            <w:r w:rsidRPr="003A3FC1">
              <w:rPr>
                <w:rFonts w:ascii="Arial" w:eastAsia="Arial" w:hAnsi="Arial" w:cs="Arial"/>
                <w:sz w:val="19"/>
                <w:szCs w:val="19"/>
              </w:rPr>
              <w:t xml:space="preserve"> stays in the same form.</w:t>
            </w:r>
          </w:p>
          <w:p w14:paraId="7477651B" w14:textId="123253BD" w:rsidR="001B54B9" w:rsidRPr="003A3FC1" w:rsidRDefault="009D0E65" w:rsidP="003A3FC1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Lines="60" w:after="144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3A3FC1">
              <w:rPr>
                <w:rFonts w:ascii="Arial" w:eastAsia="Arial" w:hAnsi="Arial" w:cs="Arial"/>
                <w:b/>
                <w:bCs/>
                <w:sz w:val="19"/>
                <w:szCs w:val="19"/>
              </w:rPr>
              <w:t>Energy Transformation</w:t>
            </w:r>
            <w:r w:rsidRPr="003A3FC1">
              <w:rPr>
                <w:rFonts w:ascii="Arial" w:eastAsia="Arial" w:hAnsi="Arial" w:cs="Arial"/>
                <w:sz w:val="19"/>
                <w:szCs w:val="19"/>
              </w:rPr>
              <w:t xml:space="preserve"> = energy changes from one form into another.</w:t>
            </w:r>
          </w:p>
        </w:tc>
        <w:tc>
          <w:tcPr>
            <w:tcW w:w="2777" w:type="dxa"/>
            <w:gridSpan w:val="2"/>
            <w:tcBorders>
              <w:left w:val="single" w:sz="4" w:space="0" w:color="EAF1DD" w:themeColor="accent3" w:themeTint="33"/>
              <w:right w:val="single" w:sz="4" w:space="0" w:color="00B050"/>
            </w:tcBorders>
          </w:tcPr>
          <w:p w14:paraId="7477651D" w14:textId="145570D1" w:rsidR="001B54B9" w:rsidRPr="009B2E76" w:rsidRDefault="009D0E65" w:rsidP="00792546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81" w:hanging="141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792546">
              <w:rPr>
                <w:rFonts w:ascii="Arial" w:eastAsia="Arial" w:hAnsi="Arial" w:cs="Arial"/>
                <w:sz w:val="19"/>
                <w:szCs w:val="19"/>
              </w:rPr>
              <w:t>Pack</w:t>
            </w:r>
            <w:r w:rsidRPr="009B2E76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of matching energy cards </w:t>
            </w:r>
          </w:p>
        </w:tc>
      </w:tr>
      <w:tr w:rsidR="009D0E65" w14:paraId="74776522" w14:textId="77777777" w:rsidTr="00BC79DA">
        <w:trPr>
          <w:trHeight w:val="205"/>
          <w:jc w:val="center"/>
        </w:trPr>
        <w:tc>
          <w:tcPr>
            <w:tcW w:w="993" w:type="dxa"/>
            <w:tcBorders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7477651F" w14:textId="77777777" w:rsidR="001B54B9" w:rsidRPr="00EE08EB" w:rsidRDefault="001B54B9" w:rsidP="00EE0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7229" w:type="dxa"/>
            <w:gridSpan w:val="2"/>
            <w:tcBorders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  <w:shd w:val="clear" w:color="auto" w:fill="EAF1DD" w:themeFill="accent3" w:themeFillTint="33"/>
            <w:vAlign w:val="center"/>
          </w:tcPr>
          <w:p w14:paraId="74776520" w14:textId="77777777" w:rsidR="001B54B9" w:rsidRPr="0002668A" w:rsidRDefault="009D0E65" w:rsidP="00EE0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 w:rsidRPr="0002668A">
              <w:rPr>
                <w:rFonts w:ascii="Arial" w:eastAsia="Arial" w:hAnsi="Arial" w:cs="Arial"/>
                <w:b/>
                <w:color w:val="000000"/>
              </w:rPr>
              <w:t xml:space="preserve">Main Activity </w:t>
            </w:r>
          </w:p>
        </w:tc>
        <w:tc>
          <w:tcPr>
            <w:tcW w:w="2777" w:type="dxa"/>
            <w:gridSpan w:val="2"/>
            <w:tcBorders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  <w:shd w:val="clear" w:color="auto" w:fill="EAF1DD" w:themeFill="accent3" w:themeFillTint="33"/>
            <w:vAlign w:val="center"/>
          </w:tcPr>
          <w:p w14:paraId="74776521" w14:textId="77777777" w:rsidR="001B54B9" w:rsidRPr="0002668A" w:rsidRDefault="009D0E65" w:rsidP="00EE0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 w:rsidRPr="0002668A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1B54B9" w14:paraId="74776582" w14:textId="77777777" w:rsidTr="00BC79DA">
        <w:trPr>
          <w:trHeight w:val="340"/>
          <w:jc w:val="center"/>
        </w:trPr>
        <w:tc>
          <w:tcPr>
            <w:tcW w:w="993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74776545" w14:textId="129A72D1" w:rsidR="001B54B9" w:rsidRPr="00AE4E46" w:rsidRDefault="009D0E65" w:rsidP="00AE4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>15min</w:t>
            </w:r>
          </w:p>
        </w:tc>
        <w:tc>
          <w:tcPr>
            <w:tcW w:w="7229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EAF1DD" w:themeColor="accent3" w:themeTint="33"/>
            </w:tcBorders>
          </w:tcPr>
          <w:p w14:paraId="74776546" w14:textId="0E8B7A59" w:rsidR="001B54B9" w:rsidRPr="00AE4E46" w:rsidRDefault="009D0E65" w:rsidP="00AE4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Read the energy story on the </w:t>
            </w:r>
            <w:r w:rsidR="005F79FE"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>PowerPoint</w:t>
            </w:r>
            <w:r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: Energy in nature and the home as a class (i.e. on the carpet). Use the discussion questions as prompts to engage students. As a class identify the energy transformations and transfers in the storm. </w:t>
            </w:r>
          </w:p>
          <w:p w14:paraId="74776547" w14:textId="77777777" w:rsidR="001B54B9" w:rsidRPr="00AE4E46" w:rsidRDefault="001B54B9" w:rsidP="00AE4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74776548" w14:textId="3C938A7C" w:rsidR="001B54B9" w:rsidRPr="00AE4E46" w:rsidRDefault="009D0E65" w:rsidP="00AE4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Whole class discussion, using the </w:t>
            </w:r>
            <w:r w:rsidR="005F79FE"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>PowerPoint</w:t>
            </w:r>
            <w:r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, to identify energy transformations and energy transfers in other examples in nature. Prompt students by asking </w:t>
            </w:r>
          </w:p>
          <w:p w14:paraId="74776549" w14:textId="77777777" w:rsidR="001B54B9" w:rsidRPr="00AE4E46" w:rsidRDefault="009D0E65" w:rsidP="00AE4E4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37" w:hanging="241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>“</w:t>
            </w:r>
            <w:proofErr w:type="gramStart"/>
            <w:r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>is</w:t>
            </w:r>
            <w:proofErr w:type="gramEnd"/>
            <w:r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it the same form of energy?” </w:t>
            </w:r>
          </w:p>
          <w:p w14:paraId="7477655A" w14:textId="197A5B32" w:rsidR="001B54B9" w:rsidRPr="00AE4E46" w:rsidRDefault="009D0E65" w:rsidP="00AE4E4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337" w:hanging="241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>“</w:t>
            </w:r>
            <w:proofErr w:type="gramStart"/>
            <w:r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>has</w:t>
            </w:r>
            <w:proofErr w:type="gramEnd"/>
            <w:r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the energy form changed?” </w:t>
            </w:r>
          </w:p>
        </w:tc>
        <w:tc>
          <w:tcPr>
            <w:tcW w:w="2777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EAF1DD" w:themeColor="accent3" w:themeTint="33"/>
              <w:right w:val="single" w:sz="4" w:space="0" w:color="00B050"/>
            </w:tcBorders>
          </w:tcPr>
          <w:p w14:paraId="42B90522" w14:textId="04C0B5FC" w:rsidR="00D830F2" w:rsidRPr="00792546" w:rsidRDefault="00D830F2" w:rsidP="00792546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81" w:hanging="141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792546">
              <w:rPr>
                <w:rFonts w:ascii="Arial" w:eastAsia="Arial" w:hAnsi="Arial" w:cs="Arial"/>
                <w:sz w:val="19"/>
                <w:szCs w:val="19"/>
              </w:rPr>
              <w:t>Story sharing</w:t>
            </w:r>
          </w:p>
          <w:p w14:paraId="7477655C" w14:textId="71175CF1" w:rsidR="001B54B9" w:rsidRPr="00792546" w:rsidRDefault="005F79FE" w:rsidP="00792546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81" w:hanging="141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792546">
              <w:rPr>
                <w:rFonts w:ascii="Arial" w:eastAsia="Arial" w:hAnsi="Arial" w:cs="Arial"/>
                <w:sz w:val="19"/>
                <w:szCs w:val="19"/>
              </w:rPr>
              <w:t xml:space="preserve">PowerPoint: Electricity in nature and in the home </w:t>
            </w:r>
          </w:p>
          <w:p w14:paraId="74776581" w14:textId="39F15006" w:rsidR="001B54B9" w:rsidRPr="00AE4E46" w:rsidRDefault="007C57CE" w:rsidP="00792546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81" w:hanging="141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792546">
              <w:rPr>
                <w:rFonts w:ascii="Arial" w:eastAsia="Arial" w:hAnsi="Arial" w:cs="Arial"/>
                <w:sz w:val="19"/>
                <w:szCs w:val="19"/>
              </w:rPr>
              <w:t>PowerSavvy Student Activity Book</w:t>
            </w:r>
            <w:r w:rsidR="00D830F2" w:rsidRPr="00792546">
              <w:rPr>
                <w:rFonts w:ascii="Arial" w:eastAsia="Arial" w:hAnsi="Arial" w:cs="Arial"/>
                <w:sz w:val="19"/>
                <w:szCs w:val="19"/>
              </w:rPr>
              <w:t>: The storm that lit up the sky</w:t>
            </w:r>
            <w:r w:rsidRPr="00792546">
              <w:rPr>
                <w:rFonts w:ascii="Arial" w:eastAsia="Arial" w:hAnsi="Arial" w:cs="Arial"/>
                <w:sz w:val="19"/>
                <w:szCs w:val="19"/>
              </w:rPr>
              <w:t xml:space="preserve"> (page</w:t>
            </w:r>
            <w:r w:rsidR="00D830F2" w:rsidRPr="00792546">
              <w:rPr>
                <w:rFonts w:ascii="Arial" w:eastAsia="Arial" w:hAnsi="Arial" w:cs="Arial"/>
                <w:sz w:val="19"/>
                <w:szCs w:val="19"/>
              </w:rPr>
              <w:t>s</w:t>
            </w:r>
            <w:r w:rsidRPr="00792546">
              <w:rPr>
                <w:rFonts w:ascii="Arial" w:eastAsia="Arial" w:hAnsi="Arial" w:cs="Arial"/>
                <w:sz w:val="19"/>
                <w:szCs w:val="19"/>
              </w:rPr>
              <w:t xml:space="preserve"> </w:t>
            </w:r>
            <w:r w:rsidR="005672E2" w:rsidRPr="00792546">
              <w:rPr>
                <w:rFonts w:ascii="Arial" w:eastAsia="Arial" w:hAnsi="Arial" w:cs="Arial"/>
                <w:sz w:val="19"/>
                <w:szCs w:val="19"/>
              </w:rPr>
              <w:t>6</w:t>
            </w:r>
            <w:r w:rsidR="00D830F2" w:rsidRPr="00792546">
              <w:rPr>
                <w:rFonts w:ascii="Arial" w:eastAsia="Arial" w:hAnsi="Arial" w:cs="Arial"/>
                <w:sz w:val="19"/>
                <w:szCs w:val="19"/>
              </w:rPr>
              <w:t>-7</w:t>
            </w:r>
            <w:r w:rsidR="005672E2" w:rsidRPr="00792546">
              <w:rPr>
                <w:rFonts w:ascii="Arial" w:eastAsia="Arial" w:hAnsi="Arial" w:cs="Arial"/>
                <w:sz w:val="19"/>
                <w:szCs w:val="19"/>
              </w:rPr>
              <w:t>)</w:t>
            </w:r>
          </w:p>
        </w:tc>
      </w:tr>
      <w:tr w:rsidR="006631CE" w14:paraId="7E674B07" w14:textId="77777777" w:rsidTr="00BC79DA">
        <w:trPr>
          <w:trHeight w:val="340"/>
          <w:jc w:val="center"/>
        </w:trPr>
        <w:tc>
          <w:tcPr>
            <w:tcW w:w="993" w:type="dxa"/>
            <w:tcBorders>
              <w:top w:val="single" w:sz="4" w:space="0" w:color="EAF1DD" w:themeColor="accent3" w:themeTint="33"/>
              <w:left w:val="single" w:sz="4" w:space="0" w:color="00B050"/>
              <w:bottom w:val="single" w:sz="4" w:space="0" w:color="00B050"/>
              <w:right w:val="single" w:sz="4" w:space="0" w:color="EAF1DD" w:themeColor="accent3" w:themeTint="33"/>
            </w:tcBorders>
          </w:tcPr>
          <w:p w14:paraId="1B146851" w14:textId="022DC06C" w:rsidR="006631CE" w:rsidRPr="00AE4E46" w:rsidRDefault="006631CE" w:rsidP="00AE4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>20min</w:t>
            </w:r>
          </w:p>
        </w:tc>
        <w:tc>
          <w:tcPr>
            <w:tcW w:w="7229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00B050"/>
              <w:right w:val="single" w:sz="4" w:space="0" w:color="EAF1DD" w:themeColor="accent3" w:themeTint="33"/>
            </w:tcBorders>
          </w:tcPr>
          <w:p w14:paraId="0D4D14E6" w14:textId="1A07B742" w:rsidR="00EE08EB" w:rsidRPr="00AE4E46" w:rsidRDefault="006631CE" w:rsidP="00AE4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The next section of the PowerPoint focuses on energy in the home. Start by discussing a light switch and a light. What is the energy transfer and transformation that is occurring? </w:t>
            </w:r>
          </w:p>
          <w:p w14:paraId="42239560" w14:textId="16F51095" w:rsidR="007C3262" w:rsidRPr="007C3262" w:rsidRDefault="006631CE" w:rsidP="00EE0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  <w:r w:rsidRPr="00AE4E46"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Energy Transfer Examples (Energy moving from one place/object to another)</w:t>
            </w:r>
          </w:p>
          <w:p w14:paraId="28F07E09" w14:textId="77777777" w:rsidR="006631CE" w:rsidRPr="00AE4E46" w:rsidRDefault="006631CE" w:rsidP="00AE4E4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96" w:hanging="241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AE4E46"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Touching a hot pan:</w:t>
            </w:r>
            <w:r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Heat energy transfers from the hot pan to your hand (through conduction).</w:t>
            </w:r>
          </w:p>
          <w:p w14:paraId="2D1FEC72" w14:textId="77777777" w:rsidR="006631CE" w:rsidRPr="00AE4E46" w:rsidRDefault="006631CE" w:rsidP="00AE4E4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96" w:hanging="241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AE4E46"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Boiling water in a kettle:</w:t>
            </w:r>
            <w:r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Heat energy transfers from the electric element inside the kettle to the water.</w:t>
            </w:r>
          </w:p>
          <w:p w14:paraId="3CBEAEB3" w14:textId="77777777" w:rsidR="006631CE" w:rsidRPr="00AE4E46" w:rsidRDefault="006631CE" w:rsidP="00AE4E4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96" w:hanging="241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AE4E46"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Playing music through a speaker:</w:t>
            </w:r>
            <w:r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Electrical energy transfers to the speaker and then to the air as sound energy.</w:t>
            </w:r>
          </w:p>
          <w:p w14:paraId="78F2B514" w14:textId="6F47FED8" w:rsidR="006631CE" w:rsidRPr="00AE4E46" w:rsidRDefault="006631CE" w:rsidP="00AE4E46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96" w:hanging="241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AE4E46"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Bouncing a ball:</w:t>
            </w:r>
            <w:r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Mechanical energy transfers from your hand to the ball.</w:t>
            </w:r>
          </w:p>
        </w:tc>
        <w:tc>
          <w:tcPr>
            <w:tcW w:w="2777" w:type="dxa"/>
            <w:gridSpan w:val="2"/>
            <w:tcBorders>
              <w:top w:val="single" w:sz="4" w:space="0" w:color="EAF1DD" w:themeColor="accent3" w:themeTint="33"/>
              <w:left w:val="single" w:sz="4" w:space="0" w:color="EAF1DD" w:themeColor="accent3" w:themeTint="33"/>
              <w:bottom w:val="single" w:sz="4" w:space="0" w:color="00B050"/>
              <w:right w:val="single" w:sz="4" w:space="0" w:color="00B050"/>
            </w:tcBorders>
          </w:tcPr>
          <w:p w14:paraId="1219AF50" w14:textId="2C7D8185" w:rsidR="006631CE" w:rsidRPr="00C4021D" w:rsidRDefault="004B711C" w:rsidP="00C4021D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81" w:hanging="141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792546">
              <w:rPr>
                <w:rFonts w:ascii="Arial" w:eastAsia="Arial" w:hAnsi="Arial" w:cs="Arial"/>
                <w:sz w:val="19"/>
                <w:szCs w:val="19"/>
              </w:rPr>
              <w:t>PowerPoint: Electricity in nature and in the home</w:t>
            </w:r>
          </w:p>
        </w:tc>
      </w:tr>
    </w:tbl>
    <w:p w14:paraId="092CA496" w14:textId="77777777" w:rsidR="003A3FC1" w:rsidRDefault="003A3FC1"/>
    <w:p w14:paraId="32BFD02D" w14:textId="77777777" w:rsidR="003A3FC1" w:rsidRDefault="003A3FC1"/>
    <w:p w14:paraId="7BA810BD" w14:textId="77777777" w:rsidR="003A3FC1" w:rsidRDefault="003A3FC1"/>
    <w:p w14:paraId="378E59AF" w14:textId="77777777" w:rsidR="003A3FC1" w:rsidRDefault="003A3FC1"/>
    <w:p w14:paraId="0115A1B4" w14:textId="77777777" w:rsidR="003A3FC1" w:rsidRDefault="003A3FC1"/>
    <w:tbl>
      <w:tblPr>
        <w:tblStyle w:val="a"/>
        <w:tblW w:w="10999" w:type="dxa"/>
        <w:jc w:val="center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V w:val="single" w:sz="4" w:space="0" w:color="EAF1DD" w:themeColor="accent3" w:themeTint="33"/>
        </w:tblBorders>
        <w:tblLayout w:type="fixed"/>
        <w:tblCellMar>
          <w:top w:w="85" w:type="dxa"/>
          <w:bottom w:w="85" w:type="dxa"/>
        </w:tblCellMar>
        <w:tblLook w:val="0000" w:firstRow="0" w:lastRow="0" w:firstColumn="0" w:lastColumn="0" w:noHBand="0" w:noVBand="0"/>
      </w:tblPr>
      <w:tblGrid>
        <w:gridCol w:w="993"/>
        <w:gridCol w:w="7229"/>
        <w:gridCol w:w="2766"/>
        <w:gridCol w:w="11"/>
      </w:tblGrid>
      <w:tr w:rsidR="006631CE" w14:paraId="5ECAC012" w14:textId="77777777" w:rsidTr="00BC79DA">
        <w:trPr>
          <w:trHeight w:val="340"/>
          <w:jc w:val="center"/>
        </w:trPr>
        <w:tc>
          <w:tcPr>
            <w:tcW w:w="993" w:type="dxa"/>
          </w:tcPr>
          <w:p w14:paraId="786FED31" w14:textId="3DD4BD6E" w:rsidR="006631CE" w:rsidRPr="00AE4E46" w:rsidRDefault="006631CE" w:rsidP="00AE4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>15min</w:t>
            </w:r>
          </w:p>
        </w:tc>
        <w:tc>
          <w:tcPr>
            <w:tcW w:w="7229" w:type="dxa"/>
          </w:tcPr>
          <w:p w14:paraId="6C6BC4E5" w14:textId="77777777" w:rsidR="006631CE" w:rsidRDefault="006631CE" w:rsidP="00AE4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</w:pPr>
            <w:r w:rsidRPr="00AE4E46"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Energy Transformation Examples (Energy changing from one form to another)</w:t>
            </w:r>
          </w:p>
          <w:p w14:paraId="6A5B9F32" w14:textId="77777777" w:rsidR="007C3262" w:rsidRPr="00AE4E46" w:rsidRDefault="007C3262" w:rsidP="00AE4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7D6D658C" w14:textId="77777777" w:rsidR="006631CE" w:rsidRPr="00AE4E46" w:rsidRDefault="006631CE" w:rsidP="00AE4E46">
            <w:pPr>
              <w:pStyle w:val="Bullets-Twinkl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Chars="0" w:left="196" w:firstLineChars="0" w:hanging="241"/>
              <w:rPr>
                <w:rFonts w:eastAsia="Arial"/>
                <w:color w:val="000000"/>
                <w:sz w:val="19"/>
                <w:szCs w:val="19"/>
              </w:rPr>
            </w:pPr>
            <w:r w:rsidRPr="00AE4E46">
              <w:rPr>
                <w:rFonts w:eastAsia="Arial"/>
                <w:b/>
                <w:color w:val="000000"/>
                <w:sz w:val="19"/>
                <w:szCs w:val="19"/>
              </w:rPr>
              <w:t>Using a toaster:</w:t>
            </w:r>
            <w:r w:rsidRPr="00AE4E46">
              <w:rPr>
                <w:rFonts w:eastAsia="Arial"/>
                <w:color w:val="000000"/>
                <w:sz w:val="19"/>
                <w:szCs w:val="19"/>
              </w:rPr>
              <w:t xml:space="preserve"> Electrical energy transforms into heat energy to toast the bread.</w:t>
            </w:r>
          </w:p>
          <w:p w14:paraId="68DD9C79" w14:textId="77777777" w:rsidR="006631CE" w:rsidRPr="00AE4E46" w:rsidRDefault="006631CE" w:rsidP="00AE4E4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96" w:hanging="241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AE4E46"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Watching TV:</w:t>
            </w:r>
            <w:r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Electrical energy transforms into light energy and sound energy.</w:t>
            </w:r>
          </w:p>
          <w:p w14:paraId="18C8CE76" w14:textId="77777777" w:rsidR="006631CE" w:rsidRPr="00AE4E46" w:rsidRDefault="006631CE" w:rsidP="00AE4E4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96" w:hanging="241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AE4E46"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Using a torch/flashlight:</w:t>
            </w:r>
            <w:r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Chemical energy (from batteries) transforms into light energy.</w:t>
            </w:r>
          </w:p>
          <w:p w14:paraId="626357A0" w14:textId="6B90B24B" w:rsidR="006631CE" w:rsidRPr="00AE4E46" w:rsidRDefault="006631CE" w:rsidP="00AE4E46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96" w:hanging="241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AE4E46">
              <w:rPr>
                <w:rFonts w:ascii="Arial" w:eastAsia="Arial" w:hAnsi="Arial" w:cs="Arial"/>
                <w:b/>
                <w:color w:val="000000"/>
                <w:sz w:val="19"/>
                <w:szCs w:val="19"/>
              </w:rPr>
              <w:t>Riding a bicycle:</w:t>
            </w:r>
            <w:r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Chemical energy (from your muscles) transforms into mechanical energy to move the bike.</w:t>
            </w:r>
          </w:p>
          <w:p w14:paraId="453BCCC9" w14:textId="77777777" w:rsidR="009D0E65" w:rsidRPr="00AE4E46" w:rsidRDefault="009D0E65" w:rsidP="00AE4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96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</w:p>
          <w:p w14:paraId="78EB568D" w14:textId="67C5B421" w:rsidR="006631CE" w:rsidRPr="00AE4E46" w:rsidRDefault="006631CE" w:rsidP="00AE4E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AE4E46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Students then independently complete energy transfers and transformations in the home worksheet on page 8 of the activity book. </w:t>
            </w:r>
          </w:p>
        </w:tc>
        <w:tc>
          <w:tcPr>
            <w:tcW w:w="2777" w:type="dxa"/>
            <w:gridSpan w:val="2"/>
          </w:tcPr>
          <w:p w14:paraId="1158EB5F" w14:textId="77777777" w:rsidR="004B711C" w:rsidRPr="00C4021D" w:rsidRDefault="004B711C" w:rsidP="00C4021D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81" w:hanging="141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C4021D">
              <w:rPr>
                <w:rFonts w:ascii="Arial" w:eastAsia="Arial" w:hAnsi="Arial" w:cs="Arial"/>
                <w:sz w:val="19"/>
                <w:szCs w:val="19"/>
              </w:rPr>
              <w:t>PowerPoint: Electricity in nature and in the home</w:t>
            </w:r>
          </w:p>
          <w:p w14:paraId="2DBBB9F9" w14:textId="3AFC90F0" w:rsidR="006631CE" w:rsidRPr="00C4021D" w:rsidRDefault="006631CE" w:rsidP="00C4021D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81" w:hanging="141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  <w:r w:rsidRPr="00C4021D">
              <w:rPr>
                <w:rFonts w:ascii="Arial" w:eastAsia="Arial" w:hAnsi="Arial" w:cs="Arial"/>
                <w:sz w:val="19"/>
                <w:szCs w:val="19"/>
              </w:rPr>
              <w:t>PowerSavvy Student Activity Book: Energy transfer and transformation around the home (page 8)</w:t>
            </w:r>
          </w:p>
          <w:p w14:paraId="776452D5" w14:textId="77777777" w:rsidR="006631CE" w:rsidRPr="00C4021D" w:rsidRDefault="006631CE" w:rsidP="00C4021D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81" w:hanging="141"/>
              <w:contextualSpacing w:val="0"/>
              <w:rPr>
                <w:rFonts w:ascii="Arial" w:eastAsia="Arial" w:hAnsi="Arial" w:cs="Arial"/>
                <w:sz w:val="19"/>
                <w:szCs w:val="19"/>
              </w:rPr>
            </w:pPr>
          </w:p>
        </w:tc>
      </w:tr>
      <w:tr w:rsidR="001B54B9" w14:paraId="74776586" w14:textId="77777777" w:rsidTr="00BC79DA">
        <w:trPr>
          <w:gridAfter w:val="1"/>
          <w:wAfter w:w="11" w:type="dxa"/>
          <w:trHeight w:val="225"/>
          <w:jc w:val="center"/>
        </w:trPr>
        <w:tc>
          <w:tcPr>
            <w:tcW w:w="993" w:type="dxa"/>
            <w:shd w:val="clear" w:color="auto" w:fill="EAF1DD" w:themeFill="accent3" w:themeFillTint="33"/>
            <w:vAlign w:val="center"/>
          </w:tcPr>
          <w:p w14:paraId="74776583" w14:textId="77777777" w:rsidR="001B54B9" w:rsidRPr="00EE08EB" w:rsidRDefault="001B54B9" w:rsidP="00EE0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</w:p>
        </w:tc>
        <w:tc>
          <w:tcPr>
            <w:tcW w:w="7229" w:type="dxa"/>
            <w:shd w:val="clear" w:color="auto" w:fill="EAF1DD" w:themeFill="accent3" w:themeFillTint="33"/>
            <w:vAlign w:val="center"/>
          </w:tcPr>
          <w:p w14:paraId="74776584" w14:textId="77777777" w:rsidR="001B54B9" w:rsidRPr="0002668A" w:rsidRDefault="009D0E65" w:rsidP="00EE0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 w:rsidRPr="0002668A">
              <w:rPr>
                <w:rFonts w:ascii="Arial" w:eastAsia="Arial" w:hAnsi="Arial" w:cs="Arial"/>
                <w:b/>
                <w:color w:val="000000"/>
              </w:rPr>
              <w:t xml:space="preserve">Conclusion </w:t>
            </w:r>
          </w:p>
        </w:tc>
        <w:tc>
          <w:tcPr>
            <w:tcW w:w="2766" w:type="dxa"/>
            <w:shd w:val="clear" w:color="auto" w:fill="EAF1DD" w:themeFill="accent3" w:themeFillTint="33"/>
            <w:vAlign w:val="center"/>
          </w:tcPr>
          <w:p w14:paraId="74776585" w14:textId="77777777" w:rsidR="001B54B9" w:rsidRPr="0002668A" w:rsidRDefault="009D0E65" w:rsidP="00EE08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</w:rPr>
            </w:pPr>
            <w:r w:rsidRPr="0002668A">
              <w:rPr>
                <w:rFonts w:ascii="Arial" w:eastAsia="Arial" w:hAnsi="Arial" w:cs="Arial"/>
                <w:b/>
                <w:color w:val="000000"/>
              </w:rPr>
              <w:t xml:space="preserve">Resource/Pedagogy </w:t>
            </w:r>
          </w:p>
        </w:tc>
      </w:tr>
      <w:tr w:rsidR="001B54B9" w14:paraId="7477658B" w14:textId="77777777" w:rsidTr="00BC79DA">
        <w:trPr>
          <w:gridAfter w:val="1"/>
          <w:wAfter w:w="11" w:type="dxa"/>
          <w:trHeight w:val="340"/>
          <w:jc w:val="center"/>
        </w:trPr>
        <w:tc>
          <w:tcPr>
            <w:tcW w:w="993" w:type="dxa"/>
          </w:tcPr>
          <w:p w14:paraId="74776587" w14:textId="77777777" w:rsidR="001B54B9" w:rsidRPr="00D03DCB" w:rsidRDefault="009D0E65" w:rsidP="00D0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D03DCB">
              <w:rPr>
                <w:rFonts w:ascii="Arial" w:eastAsia="Arial" w:hAnsi="Arial" w:cs="Arial"/>
                <w:color w:val="000000"/>
                <w:sz w:val="19"/>
                <w:szCs w:val="19"/>
              </w:rPr>
              <w:t>5min</w:t>
            </w:r>
          </w:p>
        </w:tc>
        <w:tc>
          <w:tcPr>
            <w:tcW w:w="7229" w:type="dxa"/>
          </w:tcPr>
          <w:p w14:paraId="52CE1FEA" w14:textId="77777777" w:rsidR="007C3262" w:rsidRDefault="009D0E65" w:rsidP="00D0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D03DCB">
              <w:rPr>
                <w:rFonts w:ascii="Arial" w:eastAsia="Arial" w:hAnsi="Arial" w:cs="Arial"/>
                <w:color w:val="000000"/>
                <w:sz w:val="19"/>
                <w:szCs w:val="19"/>
              </w:rPr>
              <w:t>Misson Report</w:t>
            </w:r>
          </w:p>
          <w:p w14:paraId="74776589" w14:textId="7D62CFE3" w:rsidR="001B54B9" w:rsidRPr="00D03DCB" w:rsidRDefault="009D0E65" w:rsidP="00D03D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D03DCB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Final slide on </w:t>
            </w:r>
            <w:r w:rsidR="005F79FE" w:rsidRPr="00D03DCB">
              <w:rPr>
                <w:rFonts w:ascii="Arial" w:eastAsia="Arial" w:hAnsi="Arial" w:cs="Arial"/>
                <w:color w:val="000000"/>
                <w:sz w:val="19"/>
                <w:szCs w:val="19"/>
              </w:rPr>
              <w:t>PowerPoint</w:t>
            </w:r>
            <w:r w:rsidRPr="00D03DCB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has students checking their answers for page </w:t>
            </w:r>
            <w:r w:rsidR="00D830F2" w:rsidRPr="00D03DCB">
              <w:rPr>
                <w:rFonts w:ascii="Arial" w:eastAsia="Arial" w:hAnsi="Arial" w:cs="Arial"/>
                <w:color w:val="000000"/>
                <w:sz w:val="19"/>
                <w:szCs w:val="19"/>
              </w:rPr>
              <w:t>8</w:t>
            </w:r>
            <w:r w:rsidRPr="00D03DCB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of the </w:t>
            </w:r>
            <w:r w:rsidR="00D830F2" w:rsidRPr="00D03DCB">
              <w:rPr>
                <w:rFonts w:ascii="Arial" w:eastAsia="Arial" w:hAnsi="Arial" w:cs="Arial"/>
                <w:color w:val="000000"/>
                <w:sz w:val="19"/>
                <w:szCs w:val="19"/>
              </w:rPr>
              <w:t>a</w:t>
            </w:r>
            <w:r w:rsidR="005351D0" w:rsidRPr="00D03DCB">
              <w:rPr>
                <w:rFonts w:ascii="Arial" w:eastAsia="Arial" w:hAnsi="Arial" w:cs="Arial"/>
                <w:color w:val="000000"/>
                <w:sz w:val="19"/>
                <w:szCs w:val="19"/>
              </w:rPr>
              <w:t>ctivity</w:t>
            </w:r>
            <w:r w:rsidR="00E541F4" w:rsidRPr="00D03DCB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  <w:r w:rsidR="00D830F2" w:rsidRPr="00D03DCB">
              <w:rPr>
                <w:rFonts w:ascii="Arial" w:eastAsia="Arial" w:hAnsi="Arial" w:cs="Arial"/>
                <w:color w:val="000000"/>
                <w:sz w:val="19"/>
                <w:szCs w:val="19"/>
              </w:rPr>
              <w:t>b</w:t>
            </w:r>
            <w:r w:rsidRPr="00D03DCB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ook.  </w:t>
            </w:r>
          </w:p>
        </w:tc>
        <w:tc>
          <w:tcPr>
            <w:tcW w:w="2766" w:type="dxa"/>
          </w:tcPr>
          <w:p w14:paraId="7477658A" w14:textId="5A21D0E0" w:rsidR="001B54B9" w:rsidRPr="00D03DCB" w:rsidRDefault="005F79FE" w:rsidP="00C4021D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181" w:hanging="141"/>
              <w:contextualSpacing w:val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00C4021D">
              <w:rPr>
                <w:rFonts w:ascii="Arial" w:eastAsia="Arial" w:hAnsi="Arial" w:cs="Arial"/>
                <w:sz w:val="19"/>
                <w:szCs w:val="19"/>
              </w:rPr>
              <w:t>PowerPoint: Electricity in nature and in the home</w:t>
            </w:r>
            <w:r w:rsidRPr="00D03DCB"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</w:p>
        </w:tc>
      </w:tr>
    </w:tbl>
    <w:p w14:paraId="0BF960FE" w14:textId="2A71F4D1" w:rsidR="00394951" w:rsidRPr="00394951" w:rsidRDefault="00394951" w:rsidP="00394951">
      <w:pPr>
        <w:tabs>
          <w:tab w:val="left" w:pos="3533"/>
        </w:tabs>
        <w:rPr>
          <w:rFonts w:ascii="Arial" w:eastAsia="Arial" w:hAnsi="Arial" w:cs="Arial"/>
          <w:sz w:val="18"/>
          <w:szCs w:val="18"/>
        </w:rPr>
      </w:pPr>
    </w:p>
    <w:sectPr w:rsidR="00394951" w:rsidRPr="00394951" w:rsidSect="00025AF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26" w:right="567" w:bottom="426" w:left="567" w:header="397" w:footer="35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ACE409" w14:textId="77777777" w:rsidR="00B549C5" w:rsidRDefault="00B549C5">
      <w:r>
        <w:separator/>
      </w:r>
    </w:p>
  </w:endnote>
  <w:endnote w:type="continuationSeparator" w:id="0">
    <w:p w14:paraId="02AD8589" w14:textId="77777777" w:rsidR="00B549C5" w:rsidRDefault="00B549C5">
      <w:r>
        <w:continuationSeparator/>
      </w:r>
    </w:p>
  </w:endnote>
  <w:endnote w:type="continuationNotice" w:id="1">
    <w:p w14:paraId="56D48D7D" w14:textId="77777777" w:rsidR="00B549C5" w:rsidRDefault="00B549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69A6C867-111A-44FD-94FB-1827DA0327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AD3AEA7-3025-48BA-BB50-80DE07EBB0B8}"/>
    <w:embedBold r:id="rId3" w:fontKey="{E36C00B9-4AA0-4CD7-811A-1D5A33A0694E}"/>
  </w:font>
  <w:font w:name="Twinkl">
    <w:panose1 w:val="00000000000000000000"/>
    <w:charset w:val="00"/>
    <w:family w:val="roman"/>
    <w:notTrueType/>
    <w:pitch w:val="default"/>
  </w:font>
  <w:font w:name="Sassoon Infant Rg">
    <w:panose1 w:val="00000000000000000000"/>
    <w:charset w:val="00"/>
    <w:family w:val="roman"/>
    <w:notTrueType/>
    <w:pitch w:val="default"/>
  </w:font>
  <w:font w:name="SF Cartoonist Hand">
    <w:panose1 w:val="00000000000000000000"/>
    <w:charset w:val="00"/>
    <w:family w:val="roman"/>
    <w:notTrueType/>
    <w:pitch w:val="default"/>
  </w:font>
  <w:font w:name="Twinkl SemiBold">
    <w:panose1 w:val="00000000000000000000"/>
    <w:charset w:val="00"/>
    <w:family w:val="roman"/>
    <w:notTrueType/>
    <w:pitch w:val="default"/>
  </w:font>
  <w:font w:name="Twinkl Sb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B72BA28D-995A-4987-8838-4D79BF752B50}"/>
    <w:embedItalic r:id="rId5" w:fontKey="{D07FC005-363A-4AAF-ADA5-5793CCFFAB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BBFEAC7-4570-467E-AB21-C5E306F18A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6EC47" w14:textId="77777777" w:rsidR="009D0E65" w:rsidRDefault="009D0E65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7658D" w14:textId="77777777" w:rsidR="001B54B9" w:rsidRDefault="001B54B9" w:rsidP="009D0E65">
    <w:pPr>
      <w:pBdr>
        <w:top w:val="nil"/>
        <w:left w:val="nil"/>
        <w:bottom w:val="nil"/>
        <w:right w:val="nil"/>
        <w:between w:val="nil"/>
      </w:pBdr>
      <w:rPr>
        <w:rFonts w:ascii="Arial" w:eastAsia="Arial" w:hAnsi="Arial" w:cs="Arial"/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3C658" w14:textId="77777777" w:rsidR="009D0E65" w:rsidRDefault="009D0E65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38E39" w14:textId="77777777" w:rsidR="00B549C5" w:rsidRDefault="00B549C5">
      <w:r>
        <w:separator/>
      </w:r>
    </w:p>
  </w:footnote>
  <w:footnote w:type="continuationSeparator" w:id="0">
    <w:p w14:paraId="15B8740F" w14:textId="77777777" w:rsidR="00B549C5" w:rsidRDefault="00B549C5">
      <w:r>
        <w:continuationSeparator/>
      </w:r>
    </w:p>
  </w:footnote>
  <w:footnote w:type="continuationNotice" w:id="1">
    <w:p w14:paraId="70A7E0C2" w14:textId="77777777" w:rsidR="00B549C5" w:rsidRDefault="00B549C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86CD2" w14:textId="77777777" w:rsidR="009D0E65" w:rsidRDefault="009D0E65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D185E" w14:textId="00E05069" w:rsidR="009D0E65" w:rsidRDefault="00025AFA">
    <w:pPr>
      <w:pStyle w:val="Header"/>
      <w:ind w:left="0" w:hanging="2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AF76CD2" wp14:editId="4ACBAF46">
          <wp:simplePos x="0" y="0"/>
          <wp:positionH relativeFrom="column">
            <wp:posOffset>-388620</wp:posOffset>
          </wp:positionH>
          <wp:positionV relativeFrom="paragraph">
            <wp:posOffset>-280670</wp:posOffset>
          </wp:positionV>
          <wp:extent cx="7562086" cy="10696575"/>
          <wp:effectExtent l="0" t="0" r="1270" b="0"/>
          <wp:wrapNone/>
          <wp:docPr id="852827574" name="Picture 1" descr="A white background with black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827574" name="Picture 1" descr="A white background with black dots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022" cy="107049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3629F" w14:textId="2C54C538" w:rsidR="009D0E65" w:rsidRDefault="00025AFA">
    <w:pPr>
      <w:pStyle w:val="Header"/>
      <w:ind w:left="0" w:hanging="2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B1EBB67" wp14:editId="3647F074">
          <wp:simplePos x="0" y="0"/>
          <wp:positionH relativeFrom="column">
            <wp:posOffset>-390525</wp:posOffset>
          </wp:positionH>
          <wp:positionV relativeFrom="paragraph">
            <wp:posOffset>-247650</wp:posOffset>
          </wp:positionV>
          <wp:extent cx="7564304" cy="10699831"/>
          <wp:effectExtent l="0" t="0" r="0" b="6350"/>
          <wp:wrapNone/>
          <wp:docPr id="1312564729" name="Picture 1" descr="A white background with green and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564729" name="Picture 1" descr="A white background with green and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304" cy="106998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3191C"/>
    <w:multiLevelType w:val="multilevel"/>
    <w:tmpl w:val="EB3AC1DE"/>
    <w:lvl w:ilvl="0">
      <w:start w:val="1"/>
      <w:numFmt w:val="decimal"/>
      <w:pStyle w:val="Bullets-Twink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 w15:restartNumberingAfterBreak="0">
    <w:nsid w:val="23680E1F"/>
    <w:multiLevelType w:val="multilevel"/>
    <w:tmpl w:val="C67278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0F342D"/>
    <w:multiLevelType w:val="hybridMultilevel"/>
    <w:tmpl w:val="D850FB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79010A"/>
    <w:multiLevelType w:val="multilevel"/>
    <w:tmpl w:val="2EDE8B06"/>
    <w:lvl w:ilvl="0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 w15:restartNumberingAfterBreak="0">
    <w:nsid w:val="57C13F30"/>
    <w:multiLevelType w:val="multilevel"/>
    <w:tmpl w:val="47FA9EE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5" w15:restartNumberingAfterBreak="0">
    <w:nsid w:val="62342F19"/>
    <w:multiLevelType w:val="hybridMultilevel"/>
    <w:tmpl w:val="199276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F628D1"/>
    <w:multiLevelType w:val="multilevel"/>
    <w:tmpl w:val="47FA9EE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7" w15:restartNumberingAfterBreak="0">
    <w:nsid w:val="703E5044"/>
    <w:multiLevelType w:val="hybridMultilevel"/>
    <w:tmpl w:val="1550249C"/>
    <w:lvl w:ilvl="0" w:tplc="0C09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8" w15:restartNumberingAfterBreak="0">
    <w:nsid w:val="747E66F6"/>
    <w:multiLevelType w:val="multilevel"/>
    <w:tmpl w:val="83E2F340"/>
    <w:lvl w:ilvl="0">
      <w:start w:val="1"/>
      <w:numFmt w:val="decimal"/>
      <w:pStyle w:val="ListParagraph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97C4D9B"/>
    <w:multiLevelType w:val="multilevel"/>
    <w:tmpl w:val="47FA9EE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num w:numId="1" w16cid:durableId="1634821968">
    <w:abstractNumId w:val="1"/>
  </w:num>
  <w:num w:numId="2" w16cid:durableId="2136219534">
    <w:abstractNumId w:val="3"/>
  </w:num>
  <w:num w:numId="3" w16cid:durableId="752242317">
    <w:abstractNumId w:val="6"/>
  </w:num>
  <w:num w:numId="4" w16cid:durableId="421072397">
    <w:abstractNumId w:val="0"/>
  </w:num>
  <w:num w:numId="5" w16cid:durableId="830606609">
    <w:abstractNumId w:val="8"/>
  </w:num>
  <w:num w:numId="6" w16cid:durableId="173416114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84082042">
    <w:abstractNumId w:val="4"/>
  </w:num>
  <w:num w:numId="8" w16cid:durableId="156380972">
    <w:abstractNumId w:val="9"/>
  </w:num>
  <w:num w:numId="9" w16cid:durableId="95302510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6398490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0572894">
    <w:abstractNumId w:val="7"/>
  </w:num>
  <w:num w:numId="12" w16cid:durableId="976881118">
    <w:abstractNumId w:val="2"/>
  </w:num>
  <w:num w:numId="13" w16cid:durableId="5979816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4B9"/>
    <w:rsid w:val="00025AFA"/>
    <w:rsid w:val="0002668A"/>
    <w:rsid w:val="001B54B9"/>
    <w:rsid w:val="00231C2C"/>
    <w:rsid w:val="00241534"/>
    <w:rsid w:val="002F52AD"/>
    <w:rsid w:val="003035D7"/>
    <w:rsid w:val="00371386"/>
    <w:rsid w:val="00394951"/>
    <w:rsid w:val="003A3FC1"/>
    <w:rsid w:val="003C0FFD"/>
    <w:rsid w:val="00403F16"/>
    <w:rsid w:val="004046B9"/>
    <w:rsid w:val="004B711C"/>
    <w:rsid w:val="005173BB"/>
    <w:rsid w:val="005351D0"/>
    <w:rsid w:val="005608FD"/>
    <w:rsid w:val="005672E2"/>
    <w:rsid w:val="005773A6"/>
    <w:rsid w:val="005F19E6"/>
    <w:rsid w:val="005F79FE"/>
    <w:rsid w:val="006631CE"/>
    <w:rsid w:val="00685B4C"/>
    <w:rsid w:val="0077507E"/>
    <w:rsid w:val="00785A05"/>
    <w:rsid w:val="00792546"/>
    <w:rsid w:val="007C3262"/>
    <w:rsid w:val="007C57CE"/>
    <w:rsid w:val="007D4182"/>
    <w:rsid w:val="007F5B52"/>
    <w:rsid w:val="00897E4C"/>
    <w:rsid w:val="008D39AD"/>
    <w:rsid w:val="00932070"/>
    <w:rsid w:val="00966AEA"/>
    <w:rsid w:val="00974133"/>
    <w:rsid w:val="009871C9"/>
    <w:rsid w:val="009B1A80"/>
    <w:rsid w:val="009B2E76"/>
    <w:rsid w:val="009D0E65"/>
    <w:rsid w:val="00A248D1"/>
    <w:rsid w:val="00A3202F"/>
    <w:rsid w:val="00A718F3"/>
    <w:rsid w:val="00AA5249"/>
    <w:rsid w:val="00AE2A10"/>
    <w:rsid w:val="00AE4E46"/>
    <w:rsid w:val="00B30789"/>
    <w:rsid w:val="00B51AEC"/>
    <w:rsid w:val="00B549C5"/>
    <w:rsid w:val="00B60A8B"/>
    <w:rsid w:val="00BC79DA"/>
    <w:rsid w:val="00C4021D"/>
    <w:rsid w:val="00C47C88"/>
    <w:rsid w:val="00C76CC8"/>
    <w:rsid w:val="00CB592B"/>
    <w:rsid w:val="00CD47B7"/>
    <w:rsid w:val="00D03DCB"/>
    <w:rsid w:val="00D830F2"/>
    <w:rsid w:val="00D9335B"/>
    <w:rsid w:val="00DE2690"/>
    <w:rsid w:val="00DE77EB"/>
    <w:rsid w:val="00E0185F"/>
    <w:rsid w:val="00E35392"/>
    <w:rsid w:val="00E541F4"/>
    <w:rsid w:val="00E912DF"/>
    <w:rsid w:val="00EE08EB"/>
    <w:rsid w:val="00F164E6"/>
    <w:rsid w:val="00FB6CD3"/>
    <w:rsid w:val="00FC2FAF"/>
    <w:rsid w:val="00FF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7764F5"/>
  <w15:docId w15:val="{BED7C138-32CF-4581-A9AC-A96FFBC4E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GB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pBdr>
        <w:top w:val="nil"/>
        <w:left w:val="nil"/>
        <w:bottom w:val="nil"/>
        <w:right w:val="nil"/>
        <w:between w:val="nil"/>
      </w:pBdr>
      <w:outlineLvl w:val="3"/>
    </w:pPr>
    <w:rPr>
      <w:rFonts w:ascii="Arial" w:eastAsia="Arial" w:hAnsi="Arial" w:cs="Arial"/>
      <w:b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aliases w:val="Body Copy - Twink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Times New Roman" w:hAnsi="Arial" w:cs="Arial"/>
      <w:position w:val="-1"/>
      <w:sz w:val="18"/>
      <w:szCs w:val="24"/>
      <w:lang w:eastAsia="en-US"/>
    </w:rPr>
  </w:style>
  <w:style w:type="paragraph" w:customStyle="1" w:styleId="Heading11">
    <w:name w:val="Heading 11"/>
    <w:aliases w:val="Heading 1 - Twinkl"/>
    <w:basedOn w:val="Normal1"/>
    <w:next w:val="Normal1"/>
    <w:pPr>
      <w:spacing w:after="120"/>
      <w:jc w:val="center"/>
    </w:pPr>
    <w:rPr>
      <w:b/>
      <w:sz w:val="60"/>
      <w:szCs w:val="60"/>
    </w:rPr>
  </w:style>
  <w:style w:type="paragraph" w:customStyle="1" w:styleId="Heading21">
    <w:name w:val="Heading 21"/>
    <w:aliases w:val="Heading 2 - Twinkl"/>
    <w:basedOn w:val="Normal1"/>
    <w:pPr>
      <w:spacing w:before="57"/>
      <w:outlineLvl w:val="1"/>
    </w:pPr>
    <w:rPr>
      <w:b/>
      <w:bCs/>
      <w:sz w:val="32"/>
      <w:szCs w:val="32"/>
    </w:rPr>
  </w:style>
  <w:style w:type="paragraph" w:customStyle="1" w:styleId="Heading31">
    <w:name w:val="Heading 31"/>
    <w:aliases w:val="Heading 3 - Twinkl"/>
    <w:basedOn w:val="Normal1"/>
    <w:pPr>
      <w:spacing w:before="57" w:line="320" w:lineRule="atLeast"/>
      <w:outlineLvl w:val="2"/>
    </w:pPr>
    <w:rPr>
      <w:b/>
      <w:bCs/>
      <w:sz w:val="28"/>
      <w:szCs w:val="28"/>
    </w:rPr>
  </w:style>
  <w:style w:type="character" w:customStyle="1" w:styleId="Heading1Char">
    <w:name w:val="Heading 1 Char"/>
    <w:aliases w:val="Heading 1 - Twinkl Char"/>
    <w:rPr>
      <w:rFonts w:ascii="Twinkl" w:hAnsi="Twinkl"/>
      <w:b/>
      <w:color w:val="1C1C1C"/>
      <w:w w:val="100"/>
      <w:position w:val="-1"/>
      <w:sz w:val="60"/>
      <w:szCs w:val="60"/>
      <w:effect w:val="none"/>
      <w:vertAlign w:val="baseline"/>
      <w:cs w:val="0"/>
      <w:em w:val="none"/>
      <w:lang w:eastAsia="en-US"/>
    </w:rPr>
  </w:style>
  <w:style w:type="character" w:customStyle="1" w:styleId="Heading2Char">
    <w:name w:val="Heading 2 Char"/>
    <w:aliases w:val="Heading 2 - Twinkl Char"/>
    <w:rPr>
      <w:rFonts w:ascii="Twinkl" w:hAnsi="Twinkl" w:cs="Twinkl"/>
      <w:b/>
      <w:bCs/>
      <w:color w:val="1C1C1C"/>
      <w:w w:val="100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Heading3Char">
    <w:name w:val="Heading 3 Char"/>
    <w:aliases w:val="Heading 3 - Twinkl Char"/>
    <w:rPr>
      <w:rFonts w:ascii="Twinkl" w:hAnsi="Twinkl" w:cs="Twinkl"/>
      <w:b/>
      <w:bCs/>
      <w:color w:val="1C1C1C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BasicParagraph">
    <w:name w:val="[Basic Paragraph]"/>
    <w:basedOn w:val="Normal1"/>
    <w:pPr>
      <w:suppressAutoHyphens w:val="0"/>
      <w:autoSpaceDE w:val="0"/>
      <w:autoSpaceDN w:val="0"/>
      <w:adjustRightInd w:val="0"/>
      <w:spacing w:after="170" w:line="300" w:lineRule="atLeast"/>
      <w:textAlignment w:val="center"/>
    </w:pPr>
    <w:rPr>
      <w:rFonts w:ascii="Sassoon Infant Rg" w:hAnsi="Sassoon Infant Rg" w:cs="Sassoon Infant Rg"/>
      <w:spacing w:val="-6"/>
    </w:rPr>
  </w:style>
  <w:style w:type="character" w:customStyle="1" w:styleId="BasicParagraphChar">
    <w:name w:val="[Basic Paragraph] Char"/>
    <w:rPr>
      <w:rFonts w:ascii="Sassoon Infant Rg" w:hAnsi="Sassoon Infant Rg" w:cs="Sassoon Infant Rg"/>
      <w:color w:val="1C1C1C"/>
      <w:spacing w:val="-6"/>
      <w:w w:val="100"/>
      <w:position w:val="-1"/>
      <w:sz w:val="26"/>
      <w:szCs w:val="24"/>
      <w:effect w:val="none"/>
      <w:vertAlign w:val="baseline"/>
      <w:cs w:val="0"/>
      <w:em w:val="none"/>
    </w:rPr>
  </w:style>
  <w:style w:type="paragraph" w:customStyle="1" w:styleId="ListParagraph1">
    <w:name w:val="List Paragraph1"/>
    <w:aliases w:val="Indented Bullets - Twinkl"/>
    <w:basedOn w:val="Normal1"/>
    <w:pPr>
      <w:numPr>
        <w:numId w:val="5"/>
      </w:numPr>
      <w:ind w:left="714" w:hanging="357"/>
    </w:pPr>
  </w:style>
  <w:style w:type="paragraph" w:styleId="Header">
    <w:name w:val="header"/>
    <w:basedOn w:val="Normal1"/>
    <w:qFormat/>
  </w:style>
  <w:style w:type="character" w:customStyle="1" w:styleId="HeaderChar">
    <w:name w:val="Header Char"/>
    <w:rPr>
      <w:rFonts w:ascii="SF Cartoonist Hand" w:hAnsi="SF Cartoonist Hand"/>
      <w:color w:val="1C1C1C"/>
      <w:w w:val="100"/>
      <w:position w:val="-1"/>
      <w:sz w:val="24"/>
      <w:effect w:val="none"/>
      <w:vertAlign w:val="baseline"/>
      <w:cs w:val="0"/>
      <w:em w:val="none"/>
    </w:rPr>
  </w:style>
  <w:style w:type="paragraph" w:styleId="Footer">
    <w:name w:val="footer"/>
    <w:basedOn w:val="Normal1"/>
    <w:qFormat/>
  </w:style>
  <w:style w:type="character" w:customStyle="1" w:styleId="FooterChar">
    <w:name w:val="Footer Char"/>
    <w:rPr>
      <w:rFonts w:ascii="SF Cartoonist Hand" w:hAnsi="SF Cartoonist Hand"/>
      <w:color w:val="1C1C1C"/>
      <w:w w:val="100"/>
      <w:position w:val="-1"/>
      <w:sz w:val="24"/>
      <w:effect w:val="none"/>
      <w:vertAlign w:val="baseline"/>
      <w:cs w:val="0"/>
      <w:em w:val="none"/>
    </w:rPr>
  </w:style>
  <w:style w:type="paragraph" w:customStyle="1" w:styleId="Aim-Twinkl">
    <w:name w:val="Aim - Twinkl"/>
    <w:basedOn w:val="Normal1"/>
    <w:pPr>
      <w:spacing w:after="113" w:line="288" w:lineRule="auto"/>
    </w:pPr>
    <w:rPr>
      <w:sz w:val="24"/>
    </w:rPr>
  </w:style>
  <w:style w:type="character" w:customStyle="1" w:styleId="Aim-TwinklChar">
    <w:name w:val="Aim - Twinkl Char"/>
    <w:rPr>
      <w:rFonts w:ascii="Twinkl" w:hAnsi="Twinkl" w:cs="Twinkl"/>
      <w:color w:val="1C1C1C"/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customStyle="1" w:styleId="NumberedBullets-Twinkl">
    <w:name w:val="Numbered Bullets - Twinkl"/>
    <w:basedOn w:val="Normal1"/>
    <w:pPr>
      <w:tabs>
        <w:tab w:val="num" w:pos="720"/>
      </w:tabs>
      <w:ind w:left="357" w:hanging="357"/>
    </w:pPr>
  </w:style>
  <w:style w:type="character" w:customStyle="1" w:styleId="NumberedBullets-TwinklChar">
    <w:name w:val="Numbered 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Bullets-Twinkl">
    <w:name w:val="Bullets - Twinkl"/>
    <w:basedOn w:val="Normal1"/>
    <w:pPr>
      <w:numPr>
        <w:numId w:val="4"/>
      </w:numPr>
      <w:ind w:left="357" w:hanging="357"/>
    </w:pPr>
  </w:style>
  <w:style w:type="character" w:customStyle="1" w:styleId="Bullets-TwinklChar">
    <w:name w:val="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IndentedNumberedBullets-Twinkl">
    <w:name w:val="Indented Numbered Bullets - Twinkl"/>
    <w:basedOn w:val="NumberedBullets-Twinkl"/>
    <w:pPr>
      <w:ind w:left="720" w:hanging="360"/>
    </w:pPr>
  </w:style>
  <w:style w:type="character" w:customStyle="1" w:styleId="IndentedNumberedBullets-TwinklChar">
    <w:name w:val="Indented Numbered Bullets - Twinkl Char"/>
    <w:rPr>
      <w:rFonts w:ascii="Twinkl" w:hAnsi="Twinkl" w:cs="Twinkl"/>
      <w:color w:val="1C1C1C"/>
      <w:spacing w:val="-6"/>
      <w:w w:val="100"/>
      <w:position w:val="-1"/>
      <w:sz w:val="26"/>
      <w:szCs w:val="26"/>
      <w:effect w:val="none"/>
      <w:vertAlign w:val="baseline"/>
      <w:cs w:val="0"/>
      <w:em w:val="none"/>
    </w:rPr>
  </w:style>
  <w:style w:type="paragraph" w:customStyle="1" w:styleId="Heading4-Twinkl">
    <w:name w:val="Heading 4 - Twinkl"/>
    <w:basedOn w:val="Normal1"/>
    <w:pPr>
      <w:spacing w:before="57" w:line="320" w:lineRule="atLeast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rPr>
      <w:rFonts w:ascii="Twinkl SemiBold" w:hAnsi="Twinkl SemiBold" w:cs="Twinkl Sb"/>
      <w:bCs/>
      <w:color w:val="1C1C1C"/>
      <w:w w:val="100"/>
      <w:position w:val="-1"/>
      <w:sz w:val="28"/>
      <w:szCs w:val="28"/>
      <w:effect w:val="none"/>
      <w:vertAlign w:val="baseline"/>
      <w:cs w:val="0"/>
      <w:em w:val="none"/>
    </w:rPr>
  </w:style>
  <w:style w:type="paragraph" w:customStyle="1" w:styleId="PageNumbers-Twinkl">
    <w:name w:val="Page Numbers - Twinkl"/>
    <w:basedOn w:val="Header"/>
    <w:pPr>
      <w:spacing w:after="160" w:line="259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rPr>
      <w:rFonts w:ascii="Twinkl" w:hAnsi="Twinkl" w:cs="Twinkl"/>
      <w:noProof/>
      <w:color w:val="1C1C1C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Heading4Char">
    <w:name w:val="Heading 4 Char"/>
    <w:rPr>
      <w:rFonts w:ascii="Arial" w:eastAsia="Times New Roman" w:hAnsi="Arial"/>
      <w:b/>
      <w:bCs/>
      <w:w w:val="100"/>
      <w:position w:val="-1"/>
      <w:szCs w:val="26"/>
      <w:effect w:val="none"/>
      <w:vertAlign w:val="baseline"/>
      <w:cs w:val="0"/>
      <w:em w:val="none"/>
      <w:lang w:eastAsia="en-US"/>
    </w:rPr>
  </w:style>
  <w:style w:type="paragraph" w:customStyle="1" w:styleId="Tabletext">
    <w:name w:val="Table text"/>
    <w:basedOn w:val="Normal1"/>
    <w:pPr>
      <w:spacing w:before="40" w:after="40" w:line="264" w:lineRule="auto"/>
    </w:pPr>
    <w:rPr>
      <w:rFonts w:cs="Times New Roman"/>
      <w:sz w:val="19"/>
      <w:szCs w:val="21"/>
      <w:lang w:val="en-AU" w:eastAsia="en-AU"/>
    </w:rPr>
  </w:style>
  <w:style w:type="character" w:customStyle="1" w:styleId="TabletextChar">
    <w:name w:val="Table text Char"/>
    <w:rPr>
      <w:rFonts w:ascii="Arial" w:eastAsia="Times New Roman" w:hAnsi="Arial"/>
      <w:w w:val="100"/>
      <w:position w:val="-1"/>
      <w:sz w:val="19"/>
      <w:szCs w:val="2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5F79FE"/>
  </w:style>
  <w:style w:type="paragraph" w:styleId="ListParagraph">
    <w:name w:val="List Paragraph"/>
    <w:basedOn w:val="Normal"/>
    <w:uiPriority w:val="34"/>
    <w:qFormat/>
    <w:rsid w:val="009B2E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1155470-d355-432e-a37c-2d3a4e70f255" xsi:nil="true"/>
    <_ip_UnifiedCompliancePolicyUIAction xmlns="http://schemas.microsoft.com/sharepoint/v3" xsi:nil="true"/>
    <lcf76f155ced4ddcb4097134ff3c332f xmlns="e57c907f-760c-4a89-866b-a475e2d3bd9f">
      <Terms xmlns="http://schemas.microsoft.com/office/infopath/2007/PartnerControls"/>
    </lcf76f155ced4ddcb4097134ff3c332f>
    <_ip_UnifiedCompliancePolicyProperties xmlns="http://schemas.microsoft.com/sharepoint/v3" xsi:nil="true"/>
    <SharedWithUsers xmlns="01155470-d355-432e-a37c-2d3a4e70f255">
      <UserInfo>
        <DisplayName/>
        <AccountId xsi:nil="true"/>
        <AccountType/>
      </UserInfo>
    </SharedWithUsers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gZdclOAHqPsr6G597g/udIn15Q==">CgMxLjA4AHIhMWZkUEZqMGVqNmVldTU5anZMUEtWNGxsdkJwSkJxamxK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2D6908C64A34D8F8D2C69EF407A82" ma:contentTypeVersion="17" ma:contentTypeDescription="Create a new document." ma:contentTypeScope="" ma:versionID="2c12151d38351b421f86f925b8ba7e4d">
  <xsd:schema xmlns:xsd="http://www.w3.org/2001/XMLSchema" xmlns:xs="http://www.w3.org/2001/XMLSchema" xmlns:p="http://schemas.microsoft.com/office/2006/metadata/properties" xmlns:ns1="http://schemas.microsoft.com/sharepoint/v3" xmlns:ns2="e57c907f-760c-4a89-866b-a475e2d3bd9f" xmlns:ns3="01155470-d355-432e-a37c-2d3a4e70f255" targetNamespace="http://schemas.microsoft.com/office/2006/metadata/properties" ma:root="true" ma:fieldsID="8b0b487a15006e9a14f41005f2ab7ca8" ns1:_="" ns2:_="" ns3:_="">
    <xsd:import namespace="http://schemas.microsoft.com/sharepoint/v3"/>
    <xsd:import namespace="e57c907f-760c-4a89-866b-a475e2d3bd9f"/>
    <xsd:import namespace="01155470-d355-432e-a37c-2d3a4e70f2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c907f-760c-4a89-866b-a475e2d3bd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123674a-7107-482d-9678-6238db5811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55470-d355-432e-a37c-2d3a4e70f25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89aad15-0184-498c-a1fa-7201cd49612c}" ma:internalName="TaxCatchAll" ma:showField="CatchAllData" ma:web="01155470-d355-432e-a37c-2d3a4e70f2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C475849-98CE-4AA5-816C-F5FA238C2EE6}">
  <ds:schemaRefs>
    <ds:schemaRef ds:uri="http://schemas.microsoft.com/office/2006/metadata/properties"/>
    <ds:schemaRef ds:uri="http://schemas.microsoft.com/office/infopath/2007/PartnerControls"/>
    <ds:schemaRef ds:uri="01155470-d355-432e-a37c-2d3a4e70f255"/>
    <ds:schemaRef ds:uri="http://schemas.microsoft.com/sharepoint/v3"/>
    <ds:schemaRef ds:uri="e57c907f-760c-4a89-866b-a475e2d3bd9f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3D44FC7-EF04-4305-AC20-04554C49BFF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35EFB0-36C2-4CD7-BBBF-7563A2AB2B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7c907f-760c-4a89-866b-a475e2d3bd9f"/>
    <ds:schemaRef ds:uri="01155470-d355-432e-a37c-2d3a4e70f2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513</Words>
  <Characters>2928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PowerSavvy Program - Lesson 3 plan</dc:title>
  <dc:creator>Ergon Energy Retail</dc:creator>
  <cp:lastModifiedBy>Karen Wah Day</cp:lastModifiedBy>
  <cp:revision>27</cp:revision>
  <dcterms:created xsi:type="dcterms:W3CDTF">2025-12-03T01:51:00Z</dcterms:created>
  <dcterms:modified xsi:type="dcterms:W3CDTF">2026-01-29T02:48:00Z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0x0101008842D6908C64A34D8F8D2C69EF407A82</vt:lpwstr>
  </property>
  <property fmtid="{D5CDD505-2E9C-101B-9397-08002B2CF9AE}" pid="3" name="MediaServiceImageTags">
    <vt:lpwstr/>
  </property>
  <property fmtid="{D5CDD505-2E9C-101B-9397-08002B2CF9AE}" pid="4" name="Order">
    <vt:r8>499900</vt:r8>
  </property>
  <property fmtid="{D5CDD505-2E9C-101B-9397-08002B2CF9AE}" pid="5" name="ComplianceAsset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</Properties>
</file>