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BFDCCD" w14:textId="77777777" w:rsidR="0038442D" w:rsidRDefault="0038442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988" w:type="dxa"/>
        <w:jc w:val="center"/>
        <w:tblLayout w:type="fixed"/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993"/>
        <w:gridCol w:w="4665"/>
        <w:gridCol w:w="1713"/>
        <w:gridCol w:w="3617"/>
      </w:tblGrid>
      <w:tr w:rsidR="0038442D" w14:paraId="18BFDCCF" w14:textId="77777777" w:rsidTr="005A6EB1">
        <w:trPr>
          <w:trHeight w:val="680"/>
          <w:jc w:val="center"/>
        </w:trPr>
        <w:tc>
          <w:tcPr>
            <w:tcW w:w="10988" w:type="dxa"/>
            <w:gridSpan w:val="4"/>
            <w:tcBorders>
              <w:bottom w:val="single" w:sz="4" w:space="0" w:color="00B050"/>
            </w:tcBorders>
          </w:tcPr>
          <w:p w14:paraId="18BFDCCE" w14:textId="56F0B8CC" w:rsidR="0038442D" w:rsidRDefault="00DD5A7C" w:rsidP="0029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jc w:val="center"/>
              <w:rPr>
                <w:rFonts w:ascii="Arial" w:eastAsia="Arial" w:hAnsi="Arial" w:cs="Arial"/>
                <w:b/>
                <w:color w:val="000000"/>
                <w:sz w:val="60"/>
                <w:szCs w:val="60"/>
              </w:rPr>
            </w:pPr>
            <w:r>
              <w:rPr>
                <w:rFonts w:ascii="Arial" w:eastAsia="Arial" w:hAnsi="Arial" w:cs="Arial"/>
                <w:b/>
                <w:color w:val="000000"/>
                <w:sz w:val="48"/>
                <w:szCs w:val="48"/>
              </w:rPr>
              <w:t>Energy Efficiency</w:t>
            </w:r>
            <w:r w:rsidR="0089150E">
              <w:rPr>
                <w:rFonts w:ascii="Arial" w:eastAsia="Arial" w:hAnsi="Arial" w:cs="Arial"/>
                <w:b/>
                <w:color w:val="000000"/>
                <w:sz w:val="48"/>
                <w:szCs w:val="48"/>
              </w:rPr>
              <w:br/>
            </w:r>
            <w:r>
              <w:rPr>
                <w:rFonts w:ascii="Arial" w:eastAsia="Arial" w:hAnsi="Arial" w:cs="Arial"/>
                <w:b/>
                <w:color w:val="000000"/>
                <w:sz w:val="48"/>
                <w:szCs w:val="48"/>
              </w:rPr>
              <w:t xml:space="preserve">and Saving Energy at Home </w:t>
            </w:r>
          </w:p>
        </w:tc>
      </w:tr>
      <w:tr w:rsidR="0038442D" w14:paraId="18BFDCD3" w14:textId="77777777" w:rsidTr="005A6EB1">
        <w:trPr>
          <w:trHeight w:val="397"/>
          <w:jc w:val="center"/>
        </w:trPr>
        <w:tc>
          <w:tcPr>
            <w:tcW w:w="5658" w:type="dxa"/>
            <w:gridSpan w:val="2"/>
            <w:tcBorders>
              <w:top w:val="single" w:sz="4" w:space="0" w:color="00B050"/>
              <w:left w:val="single" w:sz="4" w:space="0" w:color="00B05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50"/>
            <w:vAlign w:val="center"/>
          </w:tcPr>
          <w:p w14:paraId="18BFDCD0" w14:textId="2184EB59" w:rsidR="0038442D" w:rsidRPr="0089150E" w:rsidRDefault="009844D9" w:rsidP="00294399">
            <w:pPr>
              <w:pStyle w:val="Heading4"/>
              <w:spacing w:afterLines="40" w:after="96"/>
              <w:rPr>
                <w:color w:val="FFFFFF" w:themeColor="background1"/>
              </w:rPr>
            </w:pPr>
            <w:r w:rsidRPr="0089150E">
              <w:rPr>
                <w:color w:val="FFFFFF" w:themeColor="background1"/>
              </w:rPr>
              <w:t>PowerSavvy Program</w:t>
            </w:r>
          </w:p>
        </w:tc>
        <w:tc>
          <w:tcPr>
            <w:tcW w:w="1713" w:type="dxa"/>
            <w:tcBorders>
              <w:top w:val="single" w:sz="4" w:space="0" w:color="00B05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50"/>
            <w:vAlign w:val="center"/>
          </w:tcPr>
          <w:p w14:paraId="18BFDCD1" w14:textId="77777777" w:rsidR="0038442D" w:rsidRPr="0089150E" w:rsidRDefault="00DD5A7C" w:rsidP="00294399">
            <w:pPr>
              <w:pStyle w:val="Heading4"/>
              <w:spacing w:afterLines="40" w:after="96"/>
              <w:rPr>
                <w:color w:val="FFFFFF" w:themeColor="background1"/>
              </w:rPr>
            </w:pPr>
            <w:r w:rsidRPr="0089150E">
              <w:rPr>
                <w:color w:val="FFFFFF" w:themeColor="background1"/>
              </w:rPr>
              <w:t>Year 6 Science</w:t>
            </w:r>
          </w:p>
        </w:tc>
        <w:tc>
          <w:tcPr>
            <w:tcW w:w="3617" w:type="dxa"/>
            <w:tcBorders>
              <w:top w:val="single" w:sz="4" w:space="0" w:color="00B05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B050"/>
            </w:tcBorders>
            <w:shd w:val="clear" w:color="auto" w:fill="00B050"/>
            <w:vAlign w:val="center"/>
          </w:tcPr>
          <w:p w14:paraId="18BFDCD2" w14:textId="77777777" w:rsidR="0038442D" w:rsidRPr="0089150E" w:rsidRDefault="00DD5A7C" w:rsidP="00294399">
            <w:pPr>
              <w:pStyle w:val="Heading4"/>
              <w:spacing w:afterLines="40" w:after="96"/>
              <w:rPr>
                <w:color w:val="FFFFFF" w:themeColor="background1"/>
              </w:rPr>
            </w:pPr>
            <w:r w:rsidRPr="0089150E">
              <w:rPr>
                <w:color w:val="FFFFFF" w:themeColor="background1"/>
              </w:rPr>
              <w:t>Lesson 10</w:t>
            </w:r>
          </w:p>
        </w:tc>
      </w:tr>
      <w:tr w:rsidR="0038442D" w14:paraId="18BFDCD5" w14:textId="77777777" w:rsidTr="005A6EB1">
        <w:trPr>
          <w:trHeight w:val="25"/>
          <w:jc w:val="center"/>
        </w:trPr>
        <w:tc>
          <w:tcPr>
            <w:tcW w:w="10988" w:type="dxa"/>
            <w:gridSpan w:val="4"/>
            <w:tcBorders>
              <w:top w:val="single" w:sz="4" w:space="0" w:color="FFFFFF" w:themeColor="background1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</w:tcPr>
          <w:p w14:paraId="18BFDCD4" w14:textId="77777777" w:rsidR="0038442D" w:rsidRPr="00AC5A16" w:rsidRDefault="00DD5A7C" w:rsidP="0029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AC5A16">
              <w:rPr>
                <w:rFonts w:ascii="Arial" w:eastAsia="Arial" w:hAnsi="Arial" w:cs="Arial"/>
                <w:b/>
                <w:color w:val="000000"/>
              </w:rPr>
              <w:t xml:space="preserve">Curriculum Links </w:t>
            </w:r>
          </w:p>
        </w:tc>
      </w:tr>
      <w:tr w:rsidR="0038442D" w14:paraId="18BFDCD8" w14:textId="77777777" w:rsidTr="005A6EB1">
        <w:trPr>
          <w:trHeight w:val="340"/>
          <w:jc w:val="center"/>
        </w:trPr>
        <w:tc>
          <w:tcPr>
            <w:tcW w:w="10988" w:type="dxa"/>
            <w:gridSpan w:val="4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</w:tcPr>
          <w:p w14:paraId="18BFDCD6" w14:textId="77777777" w:rsidR="0038442D" w:rsidRPr="00294399" w:rsidRDefault="00DD5A7C" w:rsidP="0029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545FC"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AC9S6U03</w:t>
            </w:r>
            <w:r w:rsidRPr="00294399">
              <w:rPr>
                <w:rFonts w:ascii="Arial" w:eastAsia="Arial" w:hAnsi="Arial" w:cs="Arial"/>
                <w:color w:val="000000"/>
                <w:sz w:val="19"/>
                <w:szCs w:val="19"/>
              </w:rPr>
              <w:t>: Investigate the transfer and transformation of energy in electrical circuits, including the role of circuit components, insulators and conductors.</w:t>
            </w:r>
          </w:p>
          <w:p w14:paraId="18BFDCD7" w14:textId="77777777" w:rsidR="0038442D" w:rsidRPr="00294399" w:rsidRDefault="00DD5A7C" w:rsidP="0029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545FC"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AC9S6H02</w:t>
            </w:r>
            <w:r w:rsidRPr="00294399">
              <w:rPr>
                <w:rFonts w:ascii="Arial" w:eastAsia="Arial" w:hAnsi="Arial" w:cs="Arial"/>
                <w:color w:val="000000"/>
                <w:sz w:val="19"/>
                <w:szCs w:val="19"/>
              </w:rPr>
              <w:t>: Investigate how scientific knowledge is used by individuals and communities to identify problems, consider responses and make decisions.</w:t>
            </w:r>
          </w:p>
        </w:tc>
      </w:tr>
      <w:tr w:rsidR="0038442D" w14:paraId="18BFDCDA" w14:textId="77777777" w:rsidTr="005A6EB1">
        <w:trPr>
          <w:trHeight w:val="64"/>
          <w:jc w:val="center"/>
        </w:trPr>
        <w:tc>
          <w:tcPr>
            <w:tcW w:w="10988" w:type="dxa"/>
            <w:gridSpan w:val="4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</w:tcPr>
          <w:p w14:paraId="18BFDCD9" w14:textId="77777777" w:rsidR="0038442D" w:rsidRPr="00AC5A16" w:rsidRDefault="00DD5A7C" w:rsidP="0029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AC5A16">
              <w:rPr>
                <w:rFonts w:ascii="Arial" w:eastAsia="Arial" w:hAnsi="Arial" w:cs="Arial"/>
                <w:b/>
                <w:color w:val="000000"/>
              </w:rPr>
              <w:t xml:space="preserve">Learning Objectives and Success Criteria </w:t>
            </w:r>
          </w:p>
        </w:tc>
      </w:tr>
      <w:tr w:rsidR="0038442D" w14:paraId="18BFDCE0" w14:textId="77777777" w:rsidTr="005A6EB1">
        <w:trPr>
          <w:trHeight w:val="340"/>
          <w:jc w:val="center"/>
        </w:trPr>
        <w:tc>
          <w:tcPr>
            <w:tcW w:w="10988" w:type="dxa"/>
            <w:gridSpan w:val="4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</w:tcPr>
          <w:p w14:paraId="18BFDCDB" w14:textId="77777777" w:rsidR="0038442D" w:rsidRPr="0067622D" w:rsidRDefault="00DD5A7C" w:rsidP="0029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By the end of the lesson, students will be able to:</w:t>
            </w:r>
          </w:p>
          <w:p w14:paraId="18BFDCDC" w14:textId="77777777" w:rsidR="0038442D" w:rsidRPr="0067622D" w:rsidRDefault="00DD5A7C" w:rsidP="0067622D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5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Explain what energy efficiency means.</w:t>
            </w:r>
          </w:p>
          <w:p w14:paraId="18BFDCDD" w14:textId="77777777" w:rsidR="0038442D" w:rsidRPr="0067622D" w:rsidRDefault="00DD5A7C" w:rsidP="0067622D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5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Identify ways household appliances can waste energy.</w:t>
            </w:r>
          </w:p>
          <w:p w14:paraId="18BFDCDF" w14:textId="6367D9E4" w:rsidR="0038442D" w:rsidRPr="0067622D" w:rsidRDefault="00DD5A7C" w:rsidP="0067622D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54" w:hanging="357"/>
              <w:contextualSpacing w:val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Suggest practical ways to reduce energy waste at home.</w:t>
            </w:r>
          </w:p>
        </w:tc>
      </w:tr>
      <w:tr w:rsidR="0038442D" w14:paraId="18BFDCE2" w14:textId="77777777" w:rsidTr="005A6EB1">
        <w:trPr>
          <w:trHeight w:val="262"/>
          <w:jc w:val="center"/>
        </w:trPr>
        <w:tc>
          <w:tcPr>
            <w:tcW w:w="10988" w:type="dxa"/>
            <w:gridSpan w:val="4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</w:tcPr>
          <w:p w14:paraId="18BFDCE1" w14:textId="77777777" w:rsidR="0038442D" w:rsidRPr="00AC5A16" w:rsidRDefault="00DD5A7C" w:rsidP="0029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AC5A16">
              <w:rPr>
                <w:rFonts w:ascii="Arial" w:eastAsia="Arial" w:hAnsi="Arial" w:cs="Arial"/>
                <w:b/>
                <w:color w:val="000000"/>
              </w:rPr>
              <w:t>Resources</w:t>
            </w:r>
          </w:p>
        </w:tc>
      </w:tr>
      <w:tr w:rsidR="0038442D" w14:paraId="18BFDCE5" w14:textId="77777777" w:rsidTr="005A6EB1">
        <w:trPr>
          <w:trHeight w:val="654"/>
          <w:jc w:val="center"/>
        </w:trPr>
        <w:tc>
          <w:tcPr>
            <w:tcW w:w="10988" w:type="dxa"/>
            <w:gridSpan w:val="4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00B050"/>
            </w:tcBorders>
          </w:tcPr>
          <w:p w14:paraId="18BFDCE3" w14:textId="7FF7EFE9" w:rsidR="0038442D" w:rsidRPr="0067622D" w:rsidRDefault="009844D9" w:rsidP="0067622D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5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PowerSavvy</w:t>
            </w:r>
            <w:r w:rsidR="00BF08BF"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Student Assessment</w:t>
            </w: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Book</w:t>
            </w:r>
          </w:p>
          <w:p w14:paraId="026B26AF" w14:textId="493E378F" w:rsidR="00667A75" w:rsidRPr="0067622D" w:rsidRDefault="00667A75" w:rsidP="0067622D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54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PowerSavvy Teacher Assessment Book</w:t>
            </w:r>
          </w:p>
          <w:p w14:paraId="18BFDCE4" w14:textId="64BFC334" w:rsidR="0038442D" w:rsidRDefault="009844D9" w:rsidP="0067622D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754" w:hanging="357"/>
              <w:contextualSpacing w:val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PowerPoint: Energy Efficiency</w:t>
            </w:r>
          </w:p>
        </w:tc>
      </w:tr>
      <w:tr w:rsidR="0038442D" w14:paraId="18BFDCE9" w14:textId="77777777" w:rsidTr="006545FC">
        <w:trPr>
          <w:trHeight w:val="72"/>
          <w:jc w:val="center"/>
        </w:trPr>
        <w:tc>
          <w:tcPr>
            <w:tcW w:w="993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shd w:val="clear" w:color="auto" w:fill="EAF1DD" w:themeFill="accent3" w:themeFillTint="33"/>
          </w:tcPr>
          <w:p w14:paraId="18BFDCE6" w14:textId="77777777" w:rsidR="0038442D" w:rsidRPr="00AC5A16" w:rsidRDefault="00DD5A7C" w:rsidP="0029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AC5A16">
              <w:rPr>
                <w:rFonts w:ascii="Arial" w:eastAsia="Arial" w:hAnsi="Arial" w:cs="Arial"/>
                <w:b/>
                <w:color w:val="000000"/>
              </w:rPr>
              <w:t xml:space="preserve">Timing </w:t>
            </w:r>
          </w:p>
        </w:tc>
        <w:tc>
          <w:tcPr>
            <w:tcW w:w="6378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18BFDCE7" w14:textId="77777777" w:rsidR="0038442D" w:rsidRPr="00AC5A16" w:rsidRDefault="00DD5A7C" w:rsidP="0029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AC5A16">
              <w:rPr>
                <w:rFonts w:ascii="Arial" w:eastAsia="Arial" w:hAnsi="Arial" w:cs="Arial"/>
                <w:b/>
                <w:color w:val="000000"/>
              </w:rPr>
              <w:t>Introduction/Link to Prior Knowledge</w:t>
            </w:r>
          </w:p>
        </w:tc>
        <w:tc>
          <w:tcPr>
            <w:tcW w:w="3617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  <w:vAlign w:val="center"/>
          </w:tcPr>
          <w:p w14:paraId="18BFDCE8" w14:textId="77777777" w:rsidR="0038442D" w:rsidRPr="00AC5A16" w:rsidRDefault="00DD5A7C" w:rsidP="0029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AC5A16">
              <w:rPr>
                <w:rFonts w:ascii="Arial" w:eastAsia="Arial" w:hAnsi="Arial" w:cs="Arial"/>
                <w:b/>
                <w:color w:val="000000"/>
              </w:rPr>
              <w:t xml:space="preserve">Resource/Pedagogy </w:t>
            </w:r>
          </w:p>
        </w:tc>
      </w:tr>
      <w:tr w:rsidR="0038442D" w14:paraId="18BFDCF3" w14:textId="77777777" w:rsidTr="006545FC">
        <w:trPr>
          <w:trHeight w:val="340"/>
          <w:jc w:val="center"/>
        </w:trPr>
        <w:tc>
          <w:tcPr>
            <w:tcW w:w="993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14:paraId="18BFDCEE" w14:textId="4BD17388" w:rsidR="0038442D" w:rsidRPr="0067622D" w:rsidRDefault="00DD5A7C" w:rsidP="0029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5min</w:t>
            </w:r>
          </w:p>
        </w:tc>
        <w:tc>
          <w:tcPr>
            <w:tcW w:w="6378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14:paraId="18BFDCEF" w14:textId="77777777" w:rsidR="0038442D" w:rsidRPr="0067622D" w:rsidRDefault="00DD5A7C" w:rsidP="0029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Start with a simple question: </w:t>
            </w:r>
            <w:r w:rsidRPr="0067622D">
              <w:rPr>
                <w:rFonts w:ascii="Arial" w:eastAsia="Arial" w:hAnsi="Arial" w:cs="Arial"/>
                <w:i/>
                <w:color w:val="000000"/>
                <w:sz w:val="19"/>
                <w:szCs w:val="19"/>
              </w:rPr>
              <w:t>What is energy?</w:t>
            </w: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and </w:t>
            </w:r>
            <w:proofErr w:type="gramStart"/>
            <w:r w:rsidRPr="0067622D">
              <w:rPr>
                <w:rFonts w:ascii="Arial" w:eastAsia="Arial" w:hAnsi="Arial" w:cs="Arial"/>
                <w:i/>
                <w:color w:val="000000"/>
                <w:sz w:val="19"/>
                <w:szCs w:val="19"/>
              </w:rPr>
              <w:t>Why</w:t>
            </w:r>
            <w:proofErr w:type="gramEnd"/>
            <w:r w:rsidRPr="0067622D">
              <w:rPr>
                <w:rFonts w:ascii="Arial" w:eastAsia="Arial" w:hAnsi="Arial" w:cs="Arial"/>
                <w:i/>
                <w:color w:val="000000"/>
                <w:sz w:val="19"/>
                <w:szCs w:val="19"/>
              </w:rPr>
              <w:t xml:space="preserve"> is it important to use energy efficiently?</w:t>
            </w:r>
          </w:p>
          <w:p w14:paraId="771CFA1E" w14:textId="77777777" w:rsidR="0038442D" w:rsidRPr="0067622D" w:rsidRDefault="00DD5A7C" w:rsidP="0029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Briefly re-explain energy efficiency: using less energy to perform the same task.</w:t>
            </w:r>
          </w:p>
          <w:p w14:paraId="18BFDCF0" w14:textId="132E0F8A" w:rsidR="00AE07D1" w:rsidRPr="0067622D" w:rsidRDefault="00AE07D1" w:rsidP="0029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As a class/or independently complete What is energy</w:t>
            </w:r>
            <w:r w:rsidR="00DD5A7C"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?</w:t>
            </w: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cloze passage in the assessment book. Brief discussion to check understanding.</w:t>
            </w:r>
          </w:p>
        </w:tc>
        <w:tc>
          <w:tcPr>
            <w:tcW w:w="3617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00B050"/>
            </w:tcBorders>
          </w:tcPr>
          <w:p w14:paraId="18BFDCF1" w14:textId="6B84586F" w:rsidR="0038442D" w:rsidRPr="0067622D" w:rsidRDefault="009844D9" w:rsidP="0067622D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76" w:hanging="176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PowerPoint: Energy Efficiency </w:t>
            </w:r>
          </w:p>
          <w:p w14:paraId="47E60AC3" w14:textId="17AF019E" w:rsidR="00AE07D1" w:rsidRPr="0067622D" w:rsidRDefault="00AE07D1" w:rsidP="0067622D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76" w:hanging="176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PowerSavvy Student Assessment Book</w:t>
            </w:r>
            <w:r w:rsidR="002D5817"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: Identify energy wasters</w:t>
            </w: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(page 3)</w:t>
            </w:r>
          </w:p>
          <w:p w14:paraId="0F1F8503" w14:textId="120CE145" w:rsidR="00525E83" w:rsidRPr="0067622D" w:rsidRDefault="00525E83" w:rsidP="0067622D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76" w:hanging="176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PowerSavvy Student Assessment Book: What is energy cloze passage (page 5)</w:t>
            </w:r>
          </w:p>
          <w:p w14:paraId="18BFDCF2" w14:textId="3098C968" w:rsidR="0038442D" w:rsidRPr="0067622D" w:rsidRDefault="001B5C75" w:rsidP="0067622D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76" w:hanging="176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PowerSavvy Teacher Assessment Book</w:t>
            </w:r>
            <w:r w:rsidR="002D5817"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(page 3)</w:t>
            </w:r>
          </w:p>
        </w:tc>
      </w:tr>
      <w:tr w:rsidR="0038442D" w14:paraId="18BFDCF7" w14:textId="77777777" w:rsidTr="006545FC">
        <w:trPr>
          <w:trHeight w:val="25"/>
          <w:jc w:val="center"/>
        </w:trPr>
        <w:tc>
          <w:tcPr>
            <w:tcW w:w="993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shd w:val="clear" w:color="auto" w:fill="EAF1DD" w:themeFill="accent3" w:themeFillTint="33"/>
          </w:tcPr>
          <w:p w14:paraId="18BFDCF4" w14:textId="77777777" w:rsidR="0038442D" w:rsidRPr="00294399" w:rsidRDefault="0038442D" w:rsidP="0029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6378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18BFDCF5" w14:textId="77777777" w:rsidR="0038442D" w:rsidRPr="00AC5A16" w:rsidRDefault="00DD5A7C" w:rsidP="0029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AC5A16">
              <w:rPr>
                <w:rFonts w:ascii="Arial" w:eastAsia="Arial" w:hAnsi="Arial" w:cs="Arial"/>
                <w:b/>
                <w:color w:val="000000"/>
              </w:rPr>
              <w:t xml:space="preserve">Main Activity </w:t>
            </w:r>
          </w:p>
        </w:tc>
        <w:tc>
          <w:tcPr>
            <w:tcW w:w="3617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  <w:vAlign w:val="center"/>
          </w:tcPr>
          <w:p w14:paraId="18BFDCF6" w14:textId="77777777" w:rsidR="0038442D" w:rsidRPr="00AC5A16" w:rsidRDefault="00DD5A7C" w:rsidP="0029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AC5A16">
              <w:rPr>
                <w:rFonts w:ascii="Arial" w:eastAsia="Arial" w:hAnsi="Arial" w:cs="Arial"/>
                <w:b/>
                <w:color w:val="000000"/>
              </w:rPr>
              <w:t xml:space="preserve">Resource/Pedagogy </w:t>
            </w:r>
          </w:p>
        </w:tc>
      </w:tr>
      <w:tr w:rsidR="0038442D" w14:paraId="18BFDD32" w14:textId="77777777" w:rsidTr="006545FC">
        <w:trPr>
          <w:trHeight w:val="340"/>
          <w:jc w:val="center"/>
        </w:trPr>
        <w:tc>
          <w:tcPr>
            <w:tcW w:w="993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00B050"/>
              <w:right w:val="single" w:sz="4" w:space="0" w:color="EAF1DD" w:themeColor="accent3" w:themeTint="33"/>
            </w:tcBorders>
          </w:tcPr>
          <w:p w14:paraId="18BFDD0F" w14:textId="1A6574CB" w:rsidR="0038442D" w:rsidRPr="0067622D" w:rsidRDefault="00DD5A7C" w:rsidP="0029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10min</w:t>
            </w:r>
          </w:p>
        </w:tc>
        <w:tc>
          <w:tcPr>
            <w:tcW w:w="6378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00B050"/>
              <w:right w:val="single" w:sz="4" w:space="0" w:color="EAF1DD" w:themeColor="accent3" w:themeTint="33"/>
            </w:tcBorders>
          </w:tcPr>
          <w:p w14:paraId="18BFDD10" w14:textId="2EA1522D" w:rsidR="0038442D" w:rsidRPr="0067622D" w:rsidRDefault="00DD5A7C" w:rsidP="0029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Show examples of common household appliances (fridge, TV, aircon, lights) using the </w:t>
            </w:r>
            <w:r w:rsidR="009844D9"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PowerPoint</w:t>
            </w: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. </w:t>
            </w:r>
          </w:p>
          <w:p w14:paraId="18BFDD11" w14:textId="77777777" w:rsidR="0038442D" w:rsidRPr="0067622D" w:rsidRDefault="00DD5A7C" w:rsidP="00ED7B5D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352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Explain energy waste: appliances use more electricity than needed because of inefficiency or misuse.</w:t>
            </w:r>
          </w:p>
          <w:p w14:paraId="18BFDD12" w14:textId="77777777" w:rsidR="0038442D" w:rsidRPr="0067622D" w:rsidRDefault="00DD5A7C" w:rsidP="00ED7B5D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352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Examples: leaving lights on in empty rooms, appliances on standby, poorly maintained devices (e.g., dirty fridge coils).</w:t>
            </w:r>
          </w:p>
          <w:p w14:paraId="18BFDD13" w14:textId="77777777" w:rsidR="0038442D" w:rsidRPr="0067622D" w:rsidRDefault="00DD5A7C" w:rsidP="00ED7B5D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352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Ask students to brainstorm other ways appliances might waste energy.</w:t>
            </w:r>
          </w:p>
          <w:p w14:paraId="18BFDD1E" w14:textId="1CA68D63" w:rsidR="0038442D" w:rsidRPr="0067622D" w:rsidRDefault="00AE07D1" w:rsidP="0029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As a class/or independently complete Energy efficiency cloze passage in the assessment book. Brief discussion to check understanding.</w:t>
            </w:r>
          </w:p>
        </w:tc>
        <w:tc>
          <w:tcPr>
            <w:tcW w:w="3617" w:type="dxa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00B050"/>
              <w:right w:val="single" w:sz="4" w:space="0" w:color="00B050"/>
            </w:tcBorders>
          </w:tcPr>
          <w:p w14:paraId="18BFDD1F" w14:textId="5B7408BC" w:rsidR="0038442D" w:rsidRPr="0067622D" w:rsidRDefault="009844D9" w:rsidP="0067622D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76" w:hanging="176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PowerPoint: Energy Efficiency </w:t>
            </w:r>
          </w:p>
          <w:p w14:paraId="18BFDD27" w14:textId="794DAA2E" w:rsidR="0038442D" w:rsidRPr="0067622D" w:rsidRDefault="009844D9" w:rsidP="0067622D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76" w:hanging="176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PowerSavvy </w:t>
            </w:r>
            <w:r w:rsidR="00667A75"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Student Assessment </w:t>
            </w: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Book</w:t>
            </w:r>
            <w:r w:rsidR="00525E83"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: Energy efficiency cloze passage</w:t>
            </w:r>
            <w:r w:rsidR="00AC5A16"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  <w:r w:rsidR="00BF3BE6"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(page </w:t>
            </w:r>
            <w:r w:rsidR="00AE07D1"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6</w:t>
            </w:r>
            <w:r w:rsidR="00BF3BE6"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)</w:t>
            </w:r>
          </w:p>
          <w:p w14:paraId="18BFDD31" w14:textId="7A4F3652" w:rsidR="0038442D" w:rsidRPr="0067622D" w:rsidRDefault="001B5C75" w:rsidP="0067622D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76" w:hanging="176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PowerSavvy Teacher Assessment Book</w:t>
            </w:r>
            <w:r w:rsidR="002D5817"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(page 3)</w:t>
            </w:r>
          </w:p>
        </w:tc>
      </w:tr>
    </w:tbl>
    <w:p w14:paraId="51186638" w14:textId="77777777" w:rsidR="005A6EB1" w:rsidRDefault="005A6EB1"/>
    <w:p w14:paraId="65DF516E" w14:textId="77777777" w:rsidR="005A6EB1" w:rsidRDefault="005A6EB1"/>
    <w:p w14:paraId="1B7DAE29" w14:textId="77777777" w:rsidR="005A6EB1" w:rsidRDefault="005A6EB1"/>
    <w:p w14:paraId="72547412" w14:textId="77777777" w:rsidR="005A6EB1" w:rsidRDefault="005A6EB1"/>
    <w:p w14:paraId="6E6446F5" w14:textId="77777777" w:rsidR="005A6EB1" w:rsidRDefault="005A6EB1"/>
    <w:p w14:paraId="49CBAA0A" w14:textId="77777777" w:rsidR="005A6EB1" w:rsidRDefault="005A6EB1"/>
    <w:tbl>
      <w:tblPr>
        <w:tblStyle w:val="a"/>
        <w:tblW w:w="10988" w:type="dxa"/>
        <w:jc w:val="center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EAF1DD" w:themeColor="accent3" w:themeTint="33"/>
          <w:insideV w:val="single" w:sz="4" w:space="0" w:color="EAF1DD" w:themeColor="accent3" w:themeTint="33"/>
        </w:tblBorders>
        <w:tblLayout w:type="fixed"/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1242"/>
        <w:gridCol w:w="6129"/>
        <w:gridCol w:w="3617"/>
      </w:tblGrid>
      <w:tr w:rsidR="009E0348" w14:paraId="18FBEA21" w14:textId="77777777" w:rsidTr="005A6EB1">
        <w:trPr>
          <w:trHeight w:val="340"/>
          <w:jc w:val="center"/>
        </w:trPr>
        <w:tc>
          <w:tcPr>
            <w:tcW w:w="1242" w:type="dxa"/>
          </w:tcPr>
          <w:p w14:paraId="32185EAF" w14:textId="11F2438D" w:rsidR="009E0348" w:rsidRPr="0067622D" w:rsidRDefault="009E0348" w:rsidP="0029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15min</w:t>
            </w:r>
          </w:p>
        </w:tc>
        <w:tc>
          <w:tcPr>
            <w:tcW w:w="6129" w:type="dxa"/>
          </w:tcPr>
          <w:p w14:paraId="0416251E" w14:textId="77777777" w:rsidR="00A93BB2" w:rsidRPr="0067622D" w:rsidRDefault="00A93BB2" w:rsidP="0029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Group Activity: Identifying Energy Wasters </w:t>
            </w:r>
          </w:p>
          <w:p w14:paraId="609AAFE3" w14:textId="646B9556" w:rsidR="00A93BB2" w:rsidRPr="0067622D" w:rsidRDefault="00A93BB2" w:rsidP="00ED7B5D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352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Provide pictures or real examples of appliances.</w:t>
            </w:r>
          </w:p>
          <w:p w14:paraId="295A75F3" w14:textId="365DD863" w:rsidR="00A93BB2" w:rsidRPr="0067622D" w:rsidRDefault="00A93BB2" w:rsidP="00ED7B5D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352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In small groups, students discuss and list ways these appliances might waste energy.</w:t>
            </w:r>
          </w:p>
          <w:p w14:paraId="6BF52C60" w14:textId="13793EB2" w:rsidR="009E0348" w:rsidRPr="0067622D" w:rsidRDefault="00A93BB2" w:rsidP="00ED7B5D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352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Groups share findings with the class.</w:t>
            </w:r>
          </w:p>
        </w:tc>
        <w:tc>
          <w:tcPr>
            <w:tcW w:w="3617" w:type="dxa"/>
          </w:tcPr>
          <w:p w14:paraId="37B43FAF" w14:textId="77777777" w:rsidR="009E0348" w:rsidRPr="0067622D" w:rsidRDefault="009E0348" w:rsidP="0029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9E0348" w14:paraId="409B52B6" w14:textId="77777777" w:rsidTr="005A6EB1">
        <w:trPr>
          <w:trHeight w:val="340"/>
          <w:jc w:val="center"/>
        </w:trPr>
        <w:tc>
          <w:tcPr>
            <w:tcW w:w="1242" w:type="dxa"/>
          </w:tcPr>
          <w:p w14:paraId="196328B9" w14:textId="3D1EF23C" w:rsidR="009E0348" w:rsidRPr="0067622D" w:rsidRDefault="009E0348" w:rsidP="0029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15min</w:t>
            </w:r>
          </w:p>
        </w:tc>
        <w:tc>
          <w:tcPr>
            <w:tcW w:w="6129" w:type="dxa"/>
          </w:tcPr>
          <w:p w14:paraId="11E30B3D" w14:textId="77777777" w:rsidR="001218AA" w:rsidRPr="0067622D" w:rsidRDefault="001218AA" w:rsidP="0029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Practical Solutions: How Students Can Save Energy at Home </w:t>
            </w:r>
          </w:p>
          <w:p w14:paraId="4E32F0B6" w14:textId="696CA4CA" w:rsidR="001218AA" w:rsidRPr="0067622D" w:rsidRDefault="001218AA" w:rsidP="00ED7B5D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352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Discuss simple actions like turning off lights, unplugging chargers, using energy-efficient bulbs, closing fridge doors quickly, etc.</w:t>
            </w:r>
          </w:p>
          <w:p w14:paraId="0C1E107C" w14:textId="3C914BA4" w:rsidR="009E0348" w:rsidRPr="0067622D" w:rsidRDefault="001218AA" w:rsidP="00ED7B5D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352" w:hanging="357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Students create a checklist/poster with energy-saving tips for home.</w:t>
            </w:r>
          </w:p>
        </w:tc>
        <w:tc>
          <w:tcPr>
            <w:tcW w:w="3617" w:type="dxa"/>
          </w:tcPr>
          <w:p w14:paraId="786B1F43" w14:textId="77777777" w:rsidR="009E0348" w:rsidRPr="0067622D" w:rsidRDefault="009E0348" w:rsidP="0029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</w:tc>
      </w:tr>
      <w:tr w:rsidR="0038442D" w14:paraId="18BFDD36" w14:textId="77777777" w:rsidTr="005A6EB1">
        <w:trPr>
          <w:trHeight w:val="340"/>
          <w:jc w:val="center"/>
        </w:trPr>
        <w:tc>
          <w:tcPr>
            <w:tcW w:w="1242" w:type="dxa"/>
            <w:shd w:val="clear" w:color="auto" w:fill="EAF1DD" w:themeFill="accent3" w:themeFillTint="33"/>
          </w:tcPr>
          <w:p w14:paraId="18BFDD33" w14:textId="77777777" w:rsidR="0038442D" w:rsidRPr="00294399" w:rsidRDefault="0038442D" w:rsidP="0029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6129" w:type="dxa"/>
            <w:shd w:val="clear" w:color="auto" w:fill="EAF1DD" w:themeFill="accent3" w:themeFillTint="33"/>
            <w:vAlign w:val="center"/>
          </w:tcPr>
          <w:p w14:paraId="18BFDD34" w14:textId="77777777" w:rsidR="0038442D" w:rsidRPr="00AC5A16" w:rsidRDefault="00DD5A7C" w:rsidP="0029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AC5A16">
              <w:rPr>
                <w:rFonts w:ascii="Arial" w:eastAsia="Arial" w:hAnsi="Arial" w:cs="Arial"/>
                <w:b/>
                <w:color w:val="000000"/>
              </w:rPr>
              <w:t xml:space="preserve">Conclusion </w:t>
            </w:r>
          </w:p>
        </w:tc>
        <w:tc>
          <w:tcPr>
            <w:tcW w:w="3617" w:type="dxa"/>
            <w:shd w:val="clear" w:color="auto" w:fill="EAF1DD" w:themeFill="accent3" w:themeFillTint="33"/>
            <w:vAlign w:val="center"/>
          </w:tcPr>
          <w:p w14:paraId="18BFDD35" w14:textId="77777777" w:rsidR="0038442D" w:rsidRPr="00AC5A16" w:rsidRDefault="00DD5A7C" w:rsidP="0029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b/>
                <w:color w:val="000000"/>
              </w:rPr>
            </w:pPr>
            <w:r w:rsidRPr="00AC5A16">
              <w:rPr>
                <w:rFonts w:ascii="Arial" w:eastAsia="Arial" w:hAnsi="Arial" w:cs="Arial"/>
                <w:b/>
                <w:color w:val="000000"/>
              </w:rPr>
              <w:t xml:space="preserve">Resource/Pedagogy </w:t>
            </w:r>
          </w:p>
        </w:tc>
      </w:tr>
      <w:tr w:rsidR="0038442D" w14:paraId="18BFDD3F" w14:textId="77777777" w:rsidTr="005A6EB1">
        <w:trPr>
          <w:trHeight w:val="340"/>
          <w:jc w:val="center"/>
        </w:trPr>
        <w:tc>
          <w:tcPr>
            <w:tcW w:w="1242" w:type="dxa"/>
          </w:tcPr>
          <w:p w14:paraId="18BFDD37" w14:textId="77777777" w:rsidR="0038442D" w:rsidRPr="0067622D" w:rsidRDefault="00DD5A7C" w:rsidP="0029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10min</w:t>
            </w:r>
          </w:p>
        </w:tc>
        <w:tc>
          <w:tcPr>
            <w:tcW w:w="6129" w:type="dxa"/>
          </w:tcPr>
          <w:p w14:paraId="18BFDD38" w14:textId="77777777" w:rsidR="0038442D" w:rsidRPr="0067622D" w:rsidRDefault="00DD5A7C" w:rsidP="0029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Recap key points about energy efficiency and saving energy.</w:t>
            </w:r>
          </w:p>
          <w:p w14:paraId="18BFDD3A" w14:textId="52793D33" w:rsidR="0038442D" w:rsidRPr="0067622D" w:rsidRDefault="00DD5A7C" w:rsidP="0029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Ask students: </w:t>
            </w:r>
            <w:r w:rsidRPr="0067622D">
              <w:rPr>
                <w:rFonts w:ascii="Arial" w:eastAsia="Arial" w:hAnsi="Arial" w:cs="Arial"/>
                <w:i/>
                <w:color w:val="000000"/>
                <w:sz w:val="19"/>
                <w:szCs w:val="19"/>
              </w:rPr>
              <w:t>What will you do differently at home to save energy?</w:t>
            </w:r>
          </w:p>
          <w:p w14:paraId="18BFDD3B" w14:textId="77777777" w:rsidR="0038442D" w:rsidRPr="0067622D" w:rsidRDefault="00DD5A7C" w:rsidP="00294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40" w:after="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Homework Task: Energy Efficiency Audit in their homes </w:t>
            </w:r>
          </w:p>
        </w:tc>
        <w:tc>
          <w:tcPr>
            <w:tcW w:w="3617" w:type="dxa"/>
          </w:tcPr>
          <w:p w14:paraId="18BFDD3E" w14:textId="07B5548C" w:rsidR="0038442D" w:rsidRPr="0067622D" w:rsidRDefault="009844D9" w:rsidP="006545FC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ind w:left="176" w:hanging="176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PowerSavvy </w:t>
            </w:r>
            <w:r w:rsidR="001B184F"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Student Assessment </w:t>
            </w:r>
            <w:r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Book </w:t>
            </w:r>
            <w:r w:rsidR="0022746D" w:rsidRPr="0067622D">
              <w:rPr>
                <w:rFonts w:ascii="Arial" w:eastAsia="Arial" w:hAnsi="Arial" w:cs="Arial"/>
                <w:color w:val="000000"/>
                <w:sz w:val="19"/>
                <w:szCs w:val="19"/>
              </w:rPr>
              <w:t>(page 4)</w:t>
            </w:r>
          </w:p>
        </w:tc>
      </w:tr>
    </w:tbl>
    <w:p w14:paraId="18BFDD42" w14:textId="77777777" w:rsidR="0038442D" w:rsidRDefault="0038442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8"/>
          <w:szCs w:val="18"/>
        </w:rPr>
      </w:pPr>
    </w:p>
    <w:sectPr w:rsidR="0038442D" w:rsidSect="00B47BC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567" w:bottom="426" w:left="567" w:header="397" w:footer="794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4EF474" w14:textId="77777777" w:rsidR="006772EB" w:rsidRDefault="006772EB">
      <w:r>
        <w:separator/>
      </w:r>
    </w:p>
  </w:endnote>
  <w:endnote w:type="continuationSeparator" w:id="0">
    <w:p w14:paraId="0FB0E6D3" w14:textId="77777777" w:rsidR="006772EB" w:rsidRDefault="006772EB">
      <w:r>
        <w:continuationSeparator/>
      </w:r>
    </w:p>
  </w:endnote>
  <w:endnote w:type="continuationNotice" w:id="1">
    <w:p w14:paraId="1748DE4A" w14:textId="77777777" w:rsidR="006772EB" w:rsidRDefault="006772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954924A-A9B9-439C-A4F1-431061CBEC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ED060CC-94D4-4E20-A9AB-C56FFCC89C47}"/>
    <w:embedBold r:id="rId3" w:fontKey="{66C2E676-AFE3-4211-B746-F8C756238D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panose1 w:val="00000000000000000000"/>
    <w:charset w:val="00"/>
    <w:family w:val="roman"/>
    <w:notTrueType/>
    <w:pitch w:val="default"/>
  </w:font>
  <w:font w:name="Sassoon Infant Rg">
    <w:panose1 w:val="00000000000000000000"/>
    <w:charset w:val="00"/>
    <w:family w:val="roman"/>
    <w:notTrueType/>
    <w:pitch w:val="default"/>
  </w:font>
  <w:font w:name="SF Cartoonist Hand">
    <w:panose1 w:val="00000000000000000000"/>
    <w:charset w:val="00"/>
    <w:family w:val="roman"/>
    <w:notTrueType/>
    <w:pitch w:val="default"/>
  </w:font>
  <w:font w:name="Twinkl SemiBold">
    <w:panose1 w:val="00000000000000000000"/>
    <w:charset w:val="00"/>
    <w:family w:val="roman"/>
    <w:notTrueType/>
    <w:pitch w:val="default"/>
  </w:font>
  <w:font w:name="Twinkl Sb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92275FA-4360-458B-98DF-7EFB25511CD0}"/>
    <w:embedItalic r:id="rId5" w:fontKey="{162FC2A6-DBA4-47C7-94BD-8FC75BE009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4C59F17-2DEA-48DA-83CC-18B94C7F5C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5D5FC" w14:textId="77777777" w:rsidR="0089150E" w:rsidRDefault="0089150E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FDD43" w14:textId="6F0AE67D" w:rsidR="0038442D" w:rsidRDefault="0038442D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88E2C" w14:textId="77777777" w:rsidR="0089150E" w:rsidRDefault="0089150E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E1CB22" w14:textId="77777777" w:rsidR="006772EB" w:rsidRDefault="006772EB">
      <w:r>
        <w:separator/>
      </w:r>
    </w:p>
  </w:footnote>
  <w:footnote w:type="continuationSeparator" w:id="0">
    <w:p w14:paraId="0BBFBC19" w14:textId="77777777" w:rsidR="006772EB" w:rsidRDefault="006772EB">
      <w:r>
        <w:continuationSeparator/>
      </w:r>
    </w:p>
  </w:footnote>
  <w:footnote w:type="continuationNotice" w:id="1">
    <w:p w14:paraId="6A27FF19" w14:textId="77777777" w:rsidR="006772EB" w:rsidRDefault="006772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1FCDCB" w14:textId="77777777" w:rsidR="0089150E" w:rsidRDefault="0089150E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49CD3" w14:textId="3D2A0976" w:rsidR="0089150E" w:rsidRDefault="00B47BC1">
    <w:pPr>
      <w:pStyle w:val="Header"/>
      <w:ind w:left="0" w:hanging="2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1414BCB" wp14:editId="33907EE2">
          <wp:simplePos x="0" y="0"/>
          <wp:positionH relativeFrom="column">
            <wp:posOffset>-350520</wp:posOffset>
          </wp:positionH>
          <wp:positionV relativeFrom="paragraph">
            <wp:posOffset>-261620</wp:posOffset>
          </wp:positionV>
          <wp:extent cx="7568328" cy="10705522"/>
          <wp:effectExtent l="0" t="0" r="0" b="635"/>
          <wp:wrapNone/>
          <wp:docPr id="1907291529" name="Picture 1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7291529" name="Picture 1" descr="A white background with black dot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328" cy="107055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DAD6F" w14:textId="10B9CEB0" w:rsidR="0089150E" w:rsidRDefault="00B47BC1">
    <w:pPr>
      <w:pStyle w:val="Header"/>
      <w:ind w:left="0" w:hanging="2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33ADFBF" wp14:editId="517A7305">
          <wp:simplePos x="0" y="0"/>
          <wp:positionH relativeFrom="column">
            <wp:posOffset>-419100</wp:posOffset>
          </wp:positionH>
          <wp:positionV relativeFrom="paragraph">
            <wp:posOffset>-247650</wp:posOffset>
          </wp:positionV>
          <wp:extent cx="7598863" cy="10748715"/>
          <wp:effectExtent l="0" t="0" r="2540" b="0"/>
          <wp:wrapNone/>
          <wp:docPr id="426888521" name="Picture 1" descr="A white background with green and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6888521" name="Picture 1" descr="A white background with green and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8863" cy="10748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862777"/>
    <w:multiLevelType w:val="multilevel"/>
    <w:tmpl w:val="877646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1857B71"/>
    <w:multiLevelType w:val="multilevel"/>
    <w:tmpl w:val="05D4DE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2" w15:restartNumberingAfterBreak="0">
    <w:nsid w:val="612B04AE"/>
    <w:multiLevelType w:val="multilevel"/>
    <w:tmpl w:val="678CD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4FF5633"/>
    <w:multiLevelType w:val="multilevel"/>
    <w:tmpl w:val="47921C4A"/>
    <w:lvl w:ilvl="0">
      <w:start w:val="1"/>
      <w:numFmt w:val="bullet"/>
      <w:pStyle w:val="Bullets-Twinkl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4" w15:restartNumberingAfterBreak="0">
    <w:nsid w:val="711451E9"/>
    <w:multiLevelType w:val="hybridMultilevel"/>
    <w:tmpl w:val="6134607C"/>
    <w:lvl w:ilvl="0" w:tplc="0C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5" w15:restartNumberingAfterBreak="0">
    <w:nsid w:val="79574002"/>
    <w:multiLevelType w:val="multilevel"/>
    <w:tmpl w:val="768075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 w16cid:durableId="1928075463">
    <w:abstractNumId w:val="0"/>
  </w:num>
  <w:num w:numId="2" w16cid:durableId="1729302383">
    <w:abstractNumId w:val="5"/>
  </w:num>
  <w:num w:numId="3" w16cid:durableId="2008708869">
    <w:abstractNumId w:val="1"/>
  </w:num>
  <w:num w:numId="4" w16cid:durableId="1858931156">
    <w:abstractNumId w:val="3"/>
  </w:num>
  <w:num w:numId="5" w16cid:durableId="837112556">
    <w:abstractNumId w:val="2"/>
  </w:num>
  <w:num w:numId="6" w16cid:durableId="20302575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5263467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42D"/>
    <w:rsid w:val="00033331"/>
    <w:rsid w:val="000A2D17"/>
    <w:rsid w:val="001218AA"/>
    <w:rsid w:val="001B184F"/>
    <w:rsid w:val="001B5C75"/>
    <w:rsid w:val="001E5C77"/>
    <w:rsid w:val="00203B37"/>
    <w:rsid w:val="0022746D"/>
    <w:rsid w:val="00294399"/>
    <w:rsid w:val="002D5817"/>
    <w:rsid w:val="00321FDE"/>
    <w:rsid w:val="0038442D"/>
    <w:rsid w:val="003A7BDA"/>
    <w:rsid w:val="003B535A"/>
    <w:rsid w:val="00525E83"/>
    <w:rsid w:val="005A6EB1"/>
    <w:rsid w:val="005D6CF4"/>
    <w:rsid w:val="006545FC"/>
    <w:rsid w:val="00667A75"/>
    <w:rsid w:val="0067622D"/>
    <w:rsid w:val="006772EB"/>
    <w:rsid w:val="0077507E"/>
    <w:rsid w:val="00796E80"/>
    <w:rsid w:val="007A3693"/>
    <w:rsid w:val="007C6CCB"/>
    <w:rsid w:val="0089150E"/>
    <w:rsid w:val="008F6FBA"/>
    <w:rsid w:val="009844D9"/>
    <w:rsid w:val="009E0348"/>
    <w:rsid w:val="00A248D1"/>
    <w:rsid w:val="00A93BB2"/>
    <w:rsid w:val="00AC5A16"/>
    <w:rsid w:val="00AE07D1"/>
    <w:rsid w:val="00B14370"/>
    <w:rsid w:val="00B2695C"/>
    <w:rsid w:val="00B47BC1"/>
    <w:rsid w:val="00B51AEC"/>
    <w:rsid w:val="00BF08BF"/>
    <w:rsid w:val="00BF3BE6"/>
    <w:rsid w:val="00C52D69"/>
    <w:rsid w:val="00DC7A1C"/>
    <w:rsid w:val="00DD5A7C"/>
    <w:rsid w:val="00E924CA"/>
    <w:rsid w:val="00ED7B5D"/>
    <w:rsid w:val="00FB2B7E"/>
    <w:rsid w:val="00FF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BFDCCD"/>
  <w15:docId w15:val="{EC276730-D2CD-401C-8F03-4BB5DF44D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outlineLvl w:val="3"/>
    </w:pPr>
    <w:rPr>
      <w:rFonts w:ascii="Arial" w:eastAsia="Arial" w:hAnsi="Arial" w:cs="Arial"/>
      <w:b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aliases w:val="Body Copy - Twink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position w:val="-1"/>
      <w:sz w:val="18"/>
      <w:szCs w:val="24"/>
      <w:lang w:val="en-GB" w:eastAsia="en-US"/>
    </w:rPr>
  </w:style>
  <w:style w:type="paragraph" w:customStyle="1" w:styleId="Heading11">
    <w:name w:val="Heading 11"/>
    <w:aliases w:val="Heading 1 - Twinkl"/>
    <w:basedOn w:val="Normal1"/>
    <w:next w:val="Normal1"/>
    <w:pPr>
      <w:spacing w:after="120"/>
      <w:jc w:val="center"/>
    </w:pPr>
    <w:rPr>
      <w:b/>
      <w:sz w:val="60"/>
      <w:szCs w:val="60"/>
    </w:rPr>
  </w:style>
  <w:style w:type="paragraph" w:customStyle="1" w:styleId="Heading21">
    <w:name w:val="Heading 21"/>
    <w:aliases w:val="Heading 2 - Twinkl"/>
    <w:basedOn w:val="Normal1"/>
    <w:pPr>
      <w:spacing w:before="57"/>
      <w:outlineLvl w:val="1"/>
    </w:pPr>
    <w:rPr>
      <w:b/>
      <w:bCs/>
      <w:sz w:val="32"/>
      <w:szCs w:val="32"/>
    </w:rPr>
  </w:style>
  <w:style w:type="paragraph" w:customStyle="1" w:styleId="Heading31">
    <w:name w:val="Heading 31"/>
    <w:aliases w:val="Heading 3 - Twinkl"/>
    <w:basedOn w:val="Normal1"/>
    <w:pPr>
      <w:spacing w:before="57" w:line="320" w:lineRule="atLeast"/>
      <w:outlineLvl w:val="2"/>
    </w:pPr>
    <w:rPr>
      <w:b/>
      <w:bCs/>
      <w:sz w:val="28"/>
      <w:szCs w:val="28"/>
    </w:rPr>
  </w:style>
  <w:style w:type="character" w:customStyle="1" w:styleId="Heading1Char">
    <w:name w:val="Heading 1 Char"/>
    <w:aliases w:val="Heading 1 - Twinkl Char"/>
    <w:rPr>
      <w:rFonts w:ascii="Twinkl" w:hAnsi="Twinkl"/>
      <w:b/>
      <w:color w:val="1C1C1C"/>
      <w:w w:val="100"/>
      <w:position w:val="-1"/>
      <w:sz w:val="60"/>
      <w:szCs w:val="60"/>
      <w:effect w:val="none"/>
      <w:vertAlign w:val="baseline"/>
      <w:cs w:val="0"/>
      <w:em w:val="none"/>
      <w:lang w:eastAsia="en-US"/>
    </w:rPr>
  </w:style>
  <w:style w:type="character" w:customStyle="1" w:styleId="Heading2Char">
    <w:name w:val="Heading 2 Char"/>
    <w:aliases w:val="Heading 2 - Twinkl Char"/>
    <w:rPr>
      <w:rFonts w:ascii="Twinkl" w:hAnsi="Twinkl" w:cs="Twinkl"/>
      <w:b/>
      <w:bCs/>
      <w:color w:val="1C1C1C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Heading3Char">
    <w:name w:val="Heading 3 Char"/>
    <w:aliases w:val="Heading 3 - Twinkl Char"/>
    <w:rPr>
      <w:rFonts w:ascii="Twinkl" w:hAnsi="Twinkl" w:cs="Twinkl"/>
      <w:b/>
      <w:bCs/>
      <w:color w:val="1C1C1C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customStyle="1" w:styleId="BasicParagraph">
    <w:name w:val="[Basic Paragraph]"/>
    <w:basedOn w:val="Normal1"/>
    <w:pPr>
      <w:suppressAutoHyphens w:val="0"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</w:rPr>
  </w:style>
  <w:style w:type="character" w:customStyle="1" w:styleId="BasicParagraphChar">
    <w:name w:val="[Basic Paragraph] Char"/>
    <w:rPr>
      <w:rFonts w:ascii="Sassoon Infant Rg" w:hAnsi="Sassoon Infant Rg" w:cs="Sassoon Infant Rg"/>
      <w:color w:val="1C1C1C"/>
      <w:spacing w:val="-6"/>
      <w:w w:val="100"/>
      <w:position w:val="-1"/>
      <w:sz w:val="26"/>
      <w:szCs w:val="24"/>
      <w:effect w:val="none"/>
      <w:vertAlign w:val="baseline"/>
      <w:cs w:val="0"/>
      <w:em w:val="none"/>
    </w:rPr>
  </w:style>
  <w:style w:type="paragraph" w:styleId="Header">
    <w:name w:val="header"/>
    <w:basedOn w:val="Normal1"/>
    <w:qFormat/>
  </w:style>
  <w:style w:type="character" w:customStyle="1" w:styleId="HeaderChar">
    <w:name w:val="Header Char"/>
    <w:rPr>
      <w:rFonts w:ascii="SF Cartoonist Hand" w:hAnsi="SF Cartoonist Hand"/>
      <w:color w:val="1C1C1C"/>
      <w:w w:val="100"/>
      <w:position w:val="-1"/>
      <w:sz w:val="24"/>
      <w:effect w:val="none"/>
      <w:vertAlign w:val="baseline"/>
      <w:cs w:val="0"/>
      <w:em w:val="none"/>
    </w:rPr>
  </w:style>
  <w:style w:type="paragraph" w:styleId="Footer">
    <w:name w:val="footer"/>
    <w:basedOn w:val="Normal1"/>
    <w:qFormat/>
  </w:style>
  <w:style w:type="character" w:customStyle="1" w:styleId="FooterChar">
    <w:name w:val="Footer Char"/>
    <w:rPr>
      <w:rFonts w:ascii="SF Cartoonist Hand" w:hAnsi="SF Cartoonist Hand"/>
      <w:color w:val="1C1C1C"/>
      <w:w w:val="100"/>
      <w:position w:val="-1"/>
      <w:sz w:val="24"/>
      <w:effect w:val="none"/>
      <w:vertAlign w:val="baseline"/>
      <w:cs w:val="0"/>
      <w:em w:val="none"/>
    </w:rPr>
  </w:style>
  <w:style w:type="paragraph" w:customStyle="1" w:styleId="Aim-Twinkl">
    <w:name w:val="Aim - Twinkl"/>
    <w:basedOn w:val="Normal1"/>
    <w:pPr>
      <w:spacing w:after="113" w:line="288" w:lineRule="auto"/>
    </w:pPr>
    <w:rPr>
      <w:sz w:val="24"/>
    </w:rPr>
  </w:style>
  <w:style w:type="character" w:customStyle="1" w:styleId="Aim-TwinklChar">
    <w:name w:val="Aim - Twinkl Char"/>
    <w:rPr>
      <w:rFonts w:ascii="Twinkl" w:hAnsi="Twinkl" w:cs="Twinkl"/>
      <w:color w:val="1C1C1C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NumberedBullets-Twinkl">
    <w:name w:val="Numbered Bullets - Twinkl"/>
    <w:basedOn w:val="Normal1"/>
    <w:pPr>
      <w:tabs>
        <w:tab w:val="num" w:pos="720"/>
      </w:tabs>
      <w:ind w:left="357" w:hanging="357"/>
    </w:pPr>
  </w:style>
  <w:style w:type="character" w:customStyle="1" w:styleId="NumberedBullets-TwinklChar">
    <w:name w:val="Numbered Bullets - Twinkl Char"/>
    <w:rPr>
      <w:rFonts w:ascii="Twinkl" w:hAnsi="Twinkl" w:cs="Twinkl"/>
      <w:color w:val="1C1C1C"/>
      <w:spacing w:val="-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Bullets-Twinkl">
    <w:name w:val="Bullets - Twinkl"/>
    <w:basedOn w:val="Normal1"/>
    <w:pPr>
      <w:numPr>
        <w:numId w:val="4"/>
      </w:numPr>
      <w:ind w:left="357" w:hanging="357"/>
    </w:pPr>
  </w:style>
  <w:style w:type="character" w:customStyle="1" w:styleId="Bullets-TwinklChar">
    <w:name w:val="Bullets - Twinkl Char"/>
    <w:rPr>
      <w:rFonts w:ascii="Twinkl" w:hAnsi="Twinkl" w:cs="Twinkl"/>
      <w:color w:val="1C1C1C"/>
      <w:spacing w:val="-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IndentedNumberedBullets-Twinkl">
    <w:name w:val="Indented Numbered Bullets - Twinkl"/>
    <w:basedOn w:val="NumberedBullets-Twinkl"/>
    <w:pPr>
      <w:ind w:left="720" w:hanging="360"/>
    </w:pPr>
  </w:style>
  <w:style w:type="character" w:customStyle="1" w:styleId="IndentedNumberedBullets-TwinklChar">
    <w:name w:val="Indented Numbered Bullets - Twinkl Char"/>
    <w:rPr>
      <w:rFonts w:ascii="Twinkl" w:hAnsi="Twinkl" w:cs="Twinkl"/>
      <w:color w:val="1C1C1C"/>
      <w:spacing w:val="-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Heading4-Twinkl">
    <w:name w:val="Heading 4 - Twinkl"/>
    <w:basedOn w:val="Normal1"/>
    <w:pPr>
      <w:spacing w:before="57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rPr>
      <w:rFonts w:ascii="Twinkl SemiBold" w:hAnsi="Twinkl SemiBold" w:cs="Twinkl Sb"/>
      <w:bCs/>
      <w:color w:val="1C1C1C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customStyle="1" w:styleId="PageNumbers-Twinkl">
    <w:name w:val="Page Numbers - Twinkl"/>
    <w:basedOn w:val="Header"/>
    <w:pPr>
      <w:spacing w:after="160" w:line="259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rPr>
      <w:rFonts w:ascii="Twinkl" w:hAnsi="Twinkl" w:cs="Twinkl"/>
      <w:noProof/>
      <w:color w:val="1C1C1C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rFonts w:ascii="Arial" w:eastAsia="Times New Roman" w:hAnsi="Arial"/>
      <w:b/>
      <w:bCs/>
      <w:w w:val="100"/>
      <w:position w:val="-1"/>
      <w:szCs w:val="26"/>
      <w:effect w:val="none"/>
      <w:vertAlign w:val="baseline"/>
      <w:cs w:val="0"/>
      <w:em w:val="none"/>
      <w:lang w:eastAsia="en-US"/>
    </w:rPr>
  </w:style>
  <w:style w:type="paragraph" w:customStyle="1" w:styleId="Tabletext">
    <w:name w:val="Table text"/>
    <w:basedOn w:val="Normal1"/>
    <w:pPr>
      <w:spacing w:before="40" w:after="40" w:line="264" w:lineRule="auto"/>
    </w:pPr>
    <w:rPr>
      <w:rFonts w:cs="Times New Roman"/>
      <w:sz w:val="19"/>
      <w:szCs w:val="21"/>
      <w:lang w:val="en-AU" w:eastAsia="en-AU"/>
    </w:rPr>
  </w:style>
  <w:style w:type="character" w:customStyle="1" w:styleId="TabletextChar">
    <w:name w:val="Table text Char"/>
    <w:rPr>
      <w:rFonts w:ascii="Arial" w:eastAsia="Times New Roman" w:hAnsi="Arial"/>
      <w:w w:val="100"/>
      <w:position w:val="-1"/>
      <w:sz w:val="19"/>
      <w:szCs w:val="21"/>
      <w:effect w:val="none"/>
      <w:vertAlign w:val="baseline"/>
      <w:cs w:val="0"/>
      <w:em w:val="none"/>
    </w:rPr>
  </w:style>
  <w:style w:type="paragraph" w:styleId="NormalWeb">
    <w:name w:val="Normal (Web)"/>
    <w:basedOn w:val="Normal1"/>
    <w:qFormat/>
    <w:rPr>
      <w:rFonts w:ascii="Times New Roman" w:hAnsi="Times New Roman" w:cs="Times New Roman"/>
      <w:sz w:val="24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9844D9"/>
  </w:style>
  <w:style w:type="paragraph" w:styleId="ListParagraph">
    <w:name w:val="List Paragraph"/>
    <w:basedOn w:val="Normal"/>
    <w:uiPriority w:val="34"/>
    <w:qFormat/>
    <w:rsid w:val="006762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2D6908C64A34D8F8D2C69EF407A82" ma:contentTypeVersion="17" ma:contentTypeDescription="Create a new document." ma:contentTypeScope="" ma:versionID="2c12151d38351b421f86f925b8ba7e4d">
  <xsd:schema xmlns:xsd="http://www.w3.org/2001/XMLSchema" xmlns:xs="http://www.w3.org/2001/XMLSchema" xmlns:p="http://schemas.microsoft.com/office/2006/metadata/properties" xmlns:ns1="http://schemas.microsoft.com/sharepoint/v3" xmlns:ns2="e57c907f-760c-4a89-866b-a475e2d3bd9f" xmlns:ns3="01155470-d355-432e-a37c-2d3a4e70f255" targetNamespace="http://schemas.microsoft.com/office/2006/metadata/properties" ma:root="true" ma:fieldsID="8b0b487a15006e9a14f41005f2ab7ca8" ns1:_="" ns2:_="" ns3:_="">
    <xsd:import namespace="http://schemas.microsoft.com/sharepoint/v3"/>
    <xsd:import namespace="e57c907f-760c-4a89-866b-a475e2d3bd9f"/>
    <xsd:import namespace="01155470-d355-432e-a37c-2d3a4e70f2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c907f-760c-4a89-866b-a475e2d3bd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123674a-7107-482d-9678-6238db5811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55470-d355-432e-a37c-2d3a4e70f25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89aad15-0184-498c-a1fa-7201cd49612c}" ma:internalName="TaxCatchAll" ma:showField="CatchAllData" ma:web="01155470-d355-432e-a37c-2d3a4e70f2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+uqLD9NNs8O2i4e7C4qatxHVow==">CgMxLjA4AHIhMVo5SUZIdGczY1BjTXlCazdncXFmdE5oelpqdWlnWXlx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155470-d355-432e-a37c-2d3a4e70f255" xsi:nil="true"/>
    <_ip_UnifiedCompliancePolicyUIAction xmlns="http://schemas.microsoft.com/sharepoint/v3" xsi:nil="true"/>
    <lcf76f155ced4ddcb4097134ff3c332f xmlns="e57c907f-760c-4a89-866b-a475e2d3bd9f">
      <Terms xmlns="http://schemas.microsoft.com/office/infopath/2007/PartnerControls"/>
    </lcf76f155ced4ddcb4097134ff3c332f>
    <_ip_UnifiedCompliancePolicyProperties xmlns="http://schemas.microsoft.com/sharepoint/v3" xsi:nil="true"/>
    <SharedWithUsers xmlns="01155470-d355-432e-a37c-2d3a4e70f255">
      <UserInfo>
        <DisplayName/>
        <AccountId xsi:nil="true"/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0B4CC7-899D-48C7-85CC-6B2DC59645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57c907f-760c-4a89-866b-a475e2d3bd9f"/>
    <ds:schemaRef ds:uri="01155470-d355-432e-a37c-2d3a4e70f2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360CB38-F2C0-4629-A538-CFAD30492771}">
  <ds:schemaRefs>
    <ds:schemaRef ds:uri="http://schemas.microsoft.com/office/2006/metadata/properties"/>
    <ds:schemaRef ds:uri="http://schemas.microsoft.com/office/infopath/2007/PartnerControls"/>
    <ds:schemaRef ds:uri="01155470-d355-432e-a37c-2d3a4e70f255"/>
    <ds:schemaRef ds:uri="http://schemas.microsoft.com/sharepoint/v3"/>
    <ds:schemaRef ds:uri="e57c907f-760c-4a89-866b-a475e2d3bd9f"/>
  </ds:schemaRefs>
</ds:datastoreItem>
</file>

<file path=customXml/itemProps4.xml><?xml version="1.0" encoding="utf-8"?>
<ds:datastoreItem xmlns:ds="http://schemas.openxmlformats.org/officeDocument/2006/customXml" ds:itemID="{38318D58-07B2-4BD8-B987-020E8BB008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PowerSavvy Program - Lesson 10 plan</dc:title>
  <dc:creator>Ergon Energy Retail</dc:creator>
  <cp:lastModifiedBy>Karen Wah Day</cp:lastModifiedBy>
  <cp:revision>10</cp:revision>
  <dcterms:created xsi:type="dcterms:W3CDTF">2025-12-03T05:18:00Z</dcterms:created>
  <dcterms:modified xsi:type="dcterms:W3CDTF">2026-02-02T02:29:00Z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0x0101008842D6908C64A34D8F8D2C69EF407A82</vt:lpwstr>
  </property>
  <property fmtid="{D5CDD505-2E9C-101B-9397-08002B2CF9AE}" pid="3" name="MediaServiceImageTags">
    <vt:lpwstr/>
  </property>
  <property fmtid="{D5CDD505-2E9C-101B-9397-08002B2CF9AE}" pid="4" name="Order">
    <vt:r8>500800</vt:r8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